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after="312" w:afterLines="100" w:line="700" w:lineRule="exact"/>
        <w:jc w:val="left"/>
        <w:rPr>
          <w:rFonts w:ascii="方正小标宋简体" w:hAnsi="宋体" w:eastAsia="方正小标宋简体"/>
          <w:sz w:val="32"/>
          <w:szCs w:val="32"/>
        </w:rPr>
      </w:pPr>
      <w:r>
        <w:rPr>
          <w:rFonts w:hint="eastAsia" w:ascii="方正小标宋简体" w:hAnsi="宋体" w:eastAsia="方正小标宋简体"/>
          <w:sz w:val="32"/>
          <w:szCs w:val="32"/>
        </w:rPr>
        <w:t>附件5</w:t>
      </w:r>
    </w:p>
    <w:p>
      <w:pPr>
        <w:adjustRightInd w:val="0"/>
        <w:snapToGrid w:val="0"/>
        <w:spacing w:after="312" w:afterLines="100" w:line="700" w:lineRule="exact"/>
        <w:jc w:val="center"/>
        <w:rPr>
          <w:rFonts w:ascii="仿宋_GB2312" w:hAnsi="宋体" w:eastAsia="仿宋_GB2312"/>
          <w:b/>
          <w:bCs/>
          <w:sz w:val="28"/>
          <w:szCs w:val="28"/>
        </w:rPr>
      </w:pPr>
      <w:r>
        <w:rPr>
          <w:rFonts w:hint="eastAsia" w:ascii="方正小标宋简体" w:hAnsi="宋体" w:eastAsia="方正小标宋简体"/>
          <w:sz w:val="32"/>
          <w:szCs w:val="32"/>
        </w:rPr>
        <w:t>20</w:t>
      </w:r>
      <w:r>
        <w:rPr>
          <w:rFonts w:ascii="方正小标宋简体" w:hAnsi="宋体" w:eastAsia="方正小标宋简体"/>
          <w:sz w:val="32"/>
          <w:szCs w:val="32"/>
        </w:rPr>
        <w:t>22</w:t>
      </w:r>
      <w:r>
        <w:rPr>
          <w:rFonts w:hint="eastAsia" w:ascii="方正小标宋简体" w:hAnsi="宋体" w:eastAsia="方正小标宋简体"/>
          <w:sz w:val="32"/>
          <w:szCs w:val="32"/>
        </w:rPr>
        <w:t>年全国硕士研究生招生考试自命题科目考试</w:t>
      </w:r>
      <w:r>
        <w:rPr>
          <w:rFonts w:hint="eastAsia" w:ascii="方正小标宋简体" w:hAnsi="宋体" w:eastAsia="方正小标宋简体"/>
          <w:bCs/>
          <w:sz w:val="32"/>
          <w:szCs w:val="32"/>
        </w:rPr>
        <w:t>大纲</w:t>
      </w:r>
    </w:p>
    <w:p>
      <w:pPr>
        <w:adjustRightInd w:val="0"/>
        <w:snapToGrid w:val="0"/>
        <w:spacing w:line="560" w:lineRule="exact"/>
        <w:rPr>
          <w:rFonts w:ascii="仿宋_GB2312" w:hAnsi="宋体" w:eastAsia="仿宋_GB2312"/>
          <w:b/>
          <w:bCs/>
          <w:sz w:val="28"/>
          <w:szCs w:val="28"/>
          <w:u w:val="single"/>
        </w:rPr>
      </w:pPr>
      <w:r>
        <w:rPr>
          <w:rFonts w:hint="eastAsia" w:ascii="仿宋_GB2312" w:hAnsi="宋体" w:eastAsia="仿宋_GB2312"/>
          <w:b/>
          <w:bCs/>
          <w:sz w:val="28"/>
          <w:szCs w:val="28"/>
        </w:rPr>
        <w:t>科目代码：</w:t>
      </w:r>
      <w:r>
        <w:rPr>
          <w:rFonts w:hint="eastAsia" w:ascii="仿宋_GB2312" w:hAnsi="宋体" w:eastAsia="仿宋_GB2312"/>
          <w:b/>
          <w:bCs/>
          <w:sz w:val="28"/>
          <w:szCs w:val="28"/>
          <w:u w:val="single"/>
        </w:rPr>
        <w:t xml:space="preserve">   808    </w:t>
      </w:r>
      <w:r>
        <w:rPr>
          <w:rFonts w:hint="eastAsia" w:ascii="仿宋_GB2312" w:hAnsi="宋体" w:eastAsia="仿宋_GB2312"/>
          <w:b/>
          <w:bCs/>
          <w:sz w:val="28"/>
          <w:szCs w:val="28"/>
        </w:rPr>
        <w:t xml:space="preserve">       考试科目：</w:t>
      </w:r>
      <w:r>
        <w:rPr>
          <w:rFonts w:hint="eastAsia" w:ascii="仿宋_GB2312" w:hAnsi="宋体" w:eastAsia="仿宋_GB2312"/>
          <w:b/>
          <w:bCs/>
          <w:sz w:val="28"/>
          <w:szCs w:val="28"/>
          <w:u w:val="single"/>
        </w:rPr>
        <w:t xml:space="preserve">   自动控制原理          </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一、考试性质</w:t>
      </w:r>
    </w:p>
    <w:p>
      <w:pPr>
        <w:adjustRightInd w:val="0"/>
        <w:snapToGrid w:val="0"/>
        <w:spacing w:line="560" w:lineRule="exact"/>
        <w:ind w:firstLine="560" w:firstLineChars="200"/>
        <w:rPr>
          <w:rFonts w:ascii="黑体" w:hAnsi="宋体" w:eastAsia="黑体"/>
          <w:bCs/>
          <w:sz w:val="28"/>
          <w:szCs w:val="28"/>
        </w:rPr>
      </w:pPr>
      <w:r>
        <w:rPr>
          <w:rFonts w:hint="eastAsia" w:ascii="仿宋_GB2312" w:hAnsi="宋体" w:eastAsia="仿宋_GB2312"/>
          <w:bCs/>
          <w:sz w:val="28"/>
          <w:szCs w:val="28"/>
        </w:rPr>
        <w:t>《</w:t>
      </w:r>
      <w:r>
        <w:rPr>
          <w:rFonts w:hint="eastAsia" w:ascii="仿宋_GB2312" w:hAnsi="宋体" w:eastAsia="仿宋_GB2312"/>
          <w:b/>
          <w:bCs/>
          <w:sz w:val="28"/>
          <w:szCs w:val="28"/>
        </w:rPr>
        <w:t>自动控制原理</w:t>
      </w:r>
      <w:r>
        <w:rPr>
          <w:rFonts w:hint="eastAsia" w:ascii="仿宋_GB2312" w:hAnsi="宋体" w:eastAsia="仿宋_GB2312"/>
          <w:bCs/>
          <w:sz w:val="28"/>
          <w:szCs w:val="28"/>
        </w:rPr>
        <w:t>》是2022年桂林电子科技大学为招收硕士研究生而设置的具有选拔性</w:t>
      </w:r>
      <w:bookmarkStart w:id="3" w:name="_GoBack"/>
      <w:bookmarkEnd w:id="3"/>
      <w:r>
        <w:rPr>
          <w:rFonts w:hint="eastAsia" w:ascii="仿宋_GB2312" w:hAnsi="宋体" w:eastAsia="仿宋_GB2312"/>
          <w:bCs/>
          <w:sz w:val="28"/>
          <w:szCs w:val="28"/>
        </w:rPr>
        <w:t>质的入学考试科目。</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二、考查目标</w:t>
      </w:r>
    </w:p>
    <w:p>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通过本科目综合考查考生是否熟练掌握了自动控制原理的基本概念、基本理论以及分析方法，以满足硕士阶段专业学习和相关研究的需要。</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三、适用范围</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适用于报考我校电子工程与自动化学院的081100控制科学与工程专业。</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四、考试形式和试卷结构</w:t>
      </w:r>
    </w:p>
    <w:p>
      <w:pPr>
        <w:adjustRightInd w:val="0"/>
        <w:snapToGrid w:val="0"/>
        <w:spacing w:line="560" w:lineRule="exact"/>
        <w:rPr>
          <w:rFonts w:ascii="楷体" w:hAnsi="楷体" w:eastAsia="楷体"/>
          <w:bCs/>
          <w:sz w:val="24"/>
        </w:rPr>
      </w:pPr>
      <w:r>
        <w:rPr>
          <w:rFonts w:hint="eastAsia" w:ascii="楷体" w:hAnsi="楷体" w:eastAsia="楷体"/>
          <w:bCs/>
          <w:sz w:val="24"/>
        </w:rPr>
        <w:t>（一）试卷满分及考试时间</w:t>
      </w:r>
    </w:p>
    <w:p>
      <w:pPr>
        <w:adjustRightInd w:val="0"/>
        <w:snapToGrid w:val="0"/>
        <w:spacing w:line="560" w:lineRule="exact"/>
        <w:ind w:left="420" w:leftChars="200"/>
        <w:rPr>
          <w:rFonts w:ascii="仿宋" w:hAnsi="仿宋" w:eastAsia="仿宋"/>
          <w:bCs/>
          <w:sz w:val="28"/>
          <w:szCs w:val="28"/>
        </w:rPr>
      </w:pPr>
      <w:r>
        <w:rPr>
          <w:rFonts w:hint="eastAsia" w:ascii="仿宋" w:hAnsi="仿宋" w:eastAsia="仿宋"/>
          <w:bCs/>
          <w:sz w:val="28"/>
          <w:szCs w:val="28"/>
        </w:rPr>
        <w:t xml:space="preserve">试卷满分：150分 </w:t>
      </w:r>
    </w:p>
    <w:p>
      <w:pPr>
        <w:adjustRightInd w:val="0"/>
        <w:snapToGrid w:val="0"/>
        <w:spacing w:line="560" w:lineRule="exact"/>
        <w:ind w:left="420" w:leftChars="200"/>
        <w:rPr>
          <w:rFonts w:ascii="仿宋" w:hAnsi="仿宋" w:eastAsia="仿宋"/>
          <w:bCs/>
          <w:sz w:val="28"/>
          <w:szCs w:val="28"/>
        </w:rPr>
      </w:pPr>
      <w:r>
        <w:rPr>
          <w:rFonts w:hint="eastAsia" w:ascii="仿宋" w:hAnsi="仿宋" w:eastAsia="仿宋"/>
          <w:bCs/>
          <w:sz w:val="28"/>
          <w:szCs w:val="28"/>
        </w:rPr>
        <w:t>考试时间：3小时</w:t>
      </w:r>
    </w:p>
    <w:p>
      <w:pPr>
        <w:adjustRightInd w:val="0"/>
        <w:snapToGrid w:val="0"/>
        <w:spacing w:line="560" w:lineRule="exact"/>
        <w:rPr>
          <w:rFonts w:ascii="楷体" w:hAnsi="楷体" w:eastAsia="楷体"/>
          <w:bCs/>
          <w:sz w:val="24"/>
        </w:rPr>
      </w:pPr>
      <w:r>
        <w:rPr>
          <w:rFonts w:hint="eastAsia" w:ascii="楷体" w:hAnsi="楷体" w:eastAsia="楷体"/>
          <w:bCs/>
          <w:sz w:val="24"/>
        </w:rPr>
        <w:t>（二）</w:t>
      </w:r>
      <w:bookmarkStart w:id="0" w:name="OLE_LINK4"/>
      <w:r>
        <w:rPr>
          <w:rFonts w:hint="eastAsia" w:ascii="楷体" w:hAnsi="楷体" w:eastAsia="楷体"/>
          <w:bCs/>
          <w:sz w:val="24"/>
        </w:rPr>
        <w:t>试卷内容结构</w:t>
      </w:r>
    </w:p>
    <w:bookmarkEnd w:id="0"/>
    <w:p>
      <w:pPr>
        <w:adjustRightInd w:val="0"/>
        <w:snapToGrid w:val="0"/>
        <w:spacing w:line="560" w:lineRule="exact"/>
        <w:ind w:left="420" w:leftChars="200"/>
        <w:rPr>
          <w:rFonts w:ascii="楷体" w:hAnsi="楷体" w:eastAsia="楷体"/>
          <w:bCs/>
          <w:sz w:val="24"/>
        </w:rPr>
      </w:pPr>
      <w:r>
        <w:rPr>
          <w:rFonts w:hint="eastAsia" w:ascii="仿宋" w:hAnsi="仿宋" w:eastAsia="仿宋" w:cs="宋体"/>
          <w:sz w:val="28"/>
          <w:szCs w:val="28"/>
        </w:rPr>
        <w:t>自动控制系统的概念、</w:t>
      </w:r>
      <w:r>
        <w:rPr>
          <w:rFonts w:ascii="仿宋" w:hAnsi="仿宋" w:eastAsia="仿宋" w:cs="宋体"/>
          <w:sz w:val="28"/>
          <w:szCs w:val="28"/>
        </w:rPr>
        <w:t>数学模型</w:t>
      </w:r>
      <w:r>
        <w:rPr>
          <w:rFonts w:hint="eastAsia" w:ascii="仿宋" w:hAnsi="仿宋" w:eastAsia="仿宋" w:cs="宋体"/>
          <w:sz w:val="28"/>
          <w:szCs w:val="28"/>
        </w:rPr>
        <w:t>、</w:t>
      </w:r>
      <w:r>
        <w:rPr>
          <w:rFonts w:ascii="仿宋" w:hAnsi="仿宋" w:eastAsia="仿宋" w:cs="宋体"/>
          <w:sz w:val="28"/>
          <w:szCs w:val="28"/>
        </w:rPr>
        <w:t>时域分析法</w:t>
      </w:r>
      <w:r>
        <w:rPr>
          <w:rFonts w:hint="eastAsia" w:ascii="仿宋" w:hAnsi="仿宋" w:eastAsia="仿宋" w:cs="宋体"/>
          <w:sz w:val="28"/>
          <w:szCs w:val="28"/>
        </w:rPr>
        <w:t>、</w:t>
      </w:r>
      <w:r>
        <w:rPr>
          <w:rFonts w:ascii="仿宋" w:hAnsi="仿宋" w:eastAsia="仿宋" w:cs="宋体"/>
          <w:sz w:val="28"/>
          <w:szCs w:val="28"/>
        </w:rPr>
        <w:t>复域（根轨迹）分析法</w:t>
      </w:r>
      <w:r>
        <w:rPr>
          <w:rFonts w:hint="eastAsia" w:ascii="仿宋" w:hAnsi="仿宋" w:eastAsia="仿宋" w:cs="宋体"/>
          <w:sz w:val="28"/>
          <w:szCs w:val="28"/>
        </w:rPr>
        <w:t>、</w:t>
      </w:r>
      <w:r>
        <w:rPr>
          <w:rFonts w:ascii="仿宋" w:hAnsi="仿宋" w:eastAsia="仿宋" w:cs="宋体"/>
          <w:sz w:val="28"/>
          <w:szCs w:val="28"/>
        </w:rPr>
        <w:t>连续系统</w:t>
      </w:r>
      <w:r>
        <w:rPr>
          <w:rFonts w:hint="eastAsia" w:ascii="仿宋" w:hAnsi="仿宋" w:eastAsia="仿宋" w:cs="宋体"/>
          <w:sz w:val="28"/>
          <w:szCs w:val="28"/>
        </w:rPr>
        <w:t>的</w:t>
      </w:r>
      <w:r>
        <w:rPr>
          <w:rFonts w:ascii="仿宋" w:hAnsi="仿宋" w:eastAsia="仿宋" w:cs="宋体"/>
          <w:sz w:val="28"/>
          <w:szCs w:val="28"/>
        </w:rPr>
        <w:t>校正方法</w:t>
      </w:r>
      <w:r>
        <w:rPr>
          <w:rFonts w:hint="eastAsia" w:ascii="仿宋" w:hAnsi="仿宋" w:eastAsia="仿宋"/>
          <w:bCs/>
          <w:sz w:val="28"/>
          <w:szCs w:val="28"/>
        </w:rPr>
        <w:t>占60-70%，</w:t>
      </w:r>
      <w:r>
        <w:rPr>
          <w:rFonts w:hint="eastAsia" w:ascii="仿宋" w:hAnsi="仿宋" w:eastAsia="仿宋"/>
          <w:sz w:val="28"/>
          <w:szCs w:val="28"/>
        </w:rPr>
        <w:t>线性离散系统的分析与校正、非线性控制系统分析、线性系统的状态空间分析与综合</w:t>
      </w:r>
      <w:r>
        <w:rPr>
          <w:rFonts w:hint="eastAsia" w:ascii="仿宋" w:hAnsi="仿宋" w:eastAsia="仿宋"/>
          <w:bCs/>
          <w:sz w:val="28"/>
          <w:szCs w:val="28"/>
        </w:rPr>
        <w:t>占30-40%。</w:t>
      </w:r>
    </w:p>
    <w:p>
      <w:pPr>
        <w:adjustRightInd w:val="0"/>
        <w:snapToGrid w:val="0"/>
        <w:spacing w:line="560" w:lineRule="exact"/>
        <w:rPr>
          <w:rFonts w:ascii="楷体" w:hAnsi="楷体" w:eastAsia="楷体"/>
          <w:bCs/>
          <w:sz w:val="24"/>
        </w:rPr>
      </w:pPr>
      <w:r>
        <w:rPr>
          <w:rFonts w:hint="eastAsia" w:ascii="楷体" w:hAnsi="楷体" w:eastAsia="楷体"/>
          <w:bCs/>
          <w:sz w:val="24"/>
        </w:rPr>
        <w:t>（三）试卷题型结构及分值比例</w:t>
      </w:r>
    </w:p>
    <w:p>
      <w:pPr>
        <w:adjustRightInd w:val="0"/>
        <w:snapToGrid w:val="0"/>
        <w:spacing w:line="560" w:lineRule="exact"/>
        <w:ind w:left="560"/>
        <w:rPr>
          <w:rFonts w:ascii="仿宋_GB2312" w:hAnsi="宋体" w:eastAsia="仿宋_GB2312"/>
          <w:bCs/>
          <w:sz w:val="28"/>
          <w:szCs w:val="28"/>
        </w:rPr>
      </w:pPr>
      <w:r>
        <w:rPr>
          <w:rFonts w:hint="eastAsia" w:ascii="仿宋_GB2312" w:hAnsi="宋体" w:eastAsia="仿宋_GB2312"/>
          <w:bCs/>
          <w:sz w:val="28"/>
          <w:szCs w:val="28"/>
        </w:rPr>
        <w:t>（1）概念题</w:t>
      </w:r>
      <w:r>
        <w:rPr>
          <w:rFonts w:ascii="仿宋_GB2312" w:hAnsi="宋体" w:eastAsia="仿宋_GB2312"/>
          <w:bCs/>
          <w:sz w:val="28"/>
          <w:szCs w:val="28"/>
        </w:rPr>
        <w:t>3</w:t>
      </w:r>
      <w:r>
        <w:rPr>
          <w:rFonts w:hint="eastAsia" w:ascii="仿宋_GB2312" w:hAnsi="宋体" w:eastAsia="仿宋_GB2312"/>
          <w:bCs/>
          <w:sz w:val="28"/>
          <w:szCs w:val="28"/>
        </w:rPr>
        <w:t>0分；</w:t>
      </w:r>
    </w:p>
    <w:p>
      <w:pPr>
        <w:adjustRightInd w:val="0"/>
        <w:snapToGrid w:val="0"/>
        <w:spacing w:line="560" w:lineRule="exact"/>
        <w:ind w:left="560"/>
        <w:rPr>
          <w:rFonts w:ascii="仿宋_GB2312" w:hAnsi="宋体" w:eastAsia="仿宋_GB2312"/>
          <w:bCs/>
          <w:sz w:val="28"/>
          <w:szCs w:val="28"/>
        </w:rPr>
      </w:pPr>
      <w:r>
        <w:rPr>
          <w:rFonts w:hint="eastAsia" w:ascii="仿宋_GB2312" w:hAnsi="宋体" w:eastAsia="仿宋_GB2312"/>
          <w:bCs/>
          <w:sz w:val="28"/>
          <w:szCs w:val="28"/>
        </w:rPr>
        <w:t>（2）分析题35分；</w:t>
      </w:r>
    </w:p>
    <w:p>
      <w:pPr>
        <w:adjustRightInd w:val="0"/>
        <w:snapToGrid w:val="0"/>
        <w:spacing w:line="560" w:lineRule="exact"/>
        <w:ind w:left="560"/>
        <w:rPr>
          <w:rFonts w:ascii="仿宋_GB2312" w:hAnsi="宋体" w:eastAsia="仿宋_GB2312"/>
          <w:bCs/>
          <w:sz w:val="28"/>
          <w:szCs w:val="28"/>
        </w:rPr>
      </w:pPr>
      <w:r>
        <w:rPr>
          <w:rFonts w:hint="eastAsia" w:ascii="仿宋_GB2312" w:hAnsi="宋体" w:eastAsia="仿宋_GB2312"/>
          <w:bCs/>
          <w:sz w:val="28"/>
          <w:szCs w:val="28"/>
        </w:rPr>
        <w:t>（3）综合题85分。</w:t>
      </w:r>
    </w:p>
    <w:p>
      <w:pPr>
        <w:adjustRightInd w:val="0"/>
        <w:snapToGrid w:val="0"/>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命题可根据考核需要，对试卷内容结构、题型结构及分值比例做适当调整。</w:t>
      </w:r>
    </w:p>
    <w:p>
      <w:pPr>
        <w:adjustRightInd w:val="0"/>
        <w:snapToGrid w:val="0"/>
        <w:spacing w:line="560" w:lineRule="exact"/>
        <w:rPr>
          <w:rFonts w:ascii="黑体" w:hAnsi="宋体" w:eastAsia="黑体"/>
          <w:bCs/>
          <w:sz w:val="28"/>
          <w:szCs w:val="28"/>
        </w:rPr>
      </w:pPr>
      <w:r>
        <w:rPr>
          <w:rFonts w:hint="eastAsia" w:ascii="黑体" w:hAnsi="宋体" w:eastAsia="黑体"/>
          <w:bCs/>
          <w:sz w:val="28"/>
          <w:szCs w:val="28"/>
        </w:rPr>
        <w:t>五、考查内容</w:t>
      </w:r>
    </w:p>
    <w:p>
      <w:pPr>
        <w:spacing w:line="560" w:lineRule="exact"/>
        <w:ind w:left="420" w:leftChars="200"/>
        <w:rPr>
          <w:rFonts w:ascii="仿宋" w:hAnsi="仿宋" w:eastAsia="仿宋"/>
          <w:sz w:val="28"/>
          <w:szCs w:val="28"/>
        </w:rPr>
      </w:pPr>
      <w:r>
        <w:rPr>
          <w:rFonts w:hint="eastAsia" w:ascii="仿宋" w:hAnsi="仿宋" w:eastAsia="仿宋" w:cs="宋体"/>
          <w:sz w:val="28"/>
          <w:szCs w:val="28"/>
        </w:rPr>
        <w:t>1．自动控制系统的概念：</w:t>
      </w:r>
      <w:r>
        <w:rPr>
          <w:rFonts w:ascii="仿宋" w:hAnsi="仿宋" w:eastAsia="仿宋"/>
          <w:sz w:val="28"/>
          <w:szCs w:val="28"/>
        </w:rPr>
        <w:t>自动控制的定义、基本控制方式及特点</w:t>
      </w:r>
      <w:r>
        <w:rPr>
          <w:rFonts w:hint="eastAsia" w:ascii="仿宋" w:hAnsi="仿宋" w:eastAsia="仿宋"/>
          <w:sz w:val="28"/>
          <w:szCs w:val="28"/>
        </w:rPr>
        <w:t>，</w:t>
      </w:r>
      <w:r>
        <w:rPr>
          <w:rFonts w:ascii="仿宋" w:hAnsi="仿宋" w:eastAsia="仿宋"/>
          <w:sz w:val="28"/>
          <w:szCs w:val="28"/>
        </w:rPr>
        <w:t>对控制系统性能的基本要求</w:t>
      </w:r>
      <w:r>
        <w:rPr>
          <w:rFonts w:hint="eastAsia" w:ascii="仿宋" w:hAnsi="仿宋" w:eastAsia="仿宋"/>
          <w:sz w:val="28"/>
          <w:szCs w:val="28"/>
        </w:rPr>
        <w:t>，</w:t>
      </w:r>
      <w:r>
        <w:rPr>
          <w:rFonts w:ascii="仿宋" w:hAnsi="仿宋" w:eastAsia="仿宋"/>
          <w:sz w:val="28"/>
          <w:szCs w:val="28"/>
        </w:rPr>
        <w:t>自动控制系统的分类</w:t>
      </w:r>
      <w:r>
        <w:rPr>
          <w:rFonts w:hint="eastAsia" w:ascii="仿宋" w:hAnsi="仿宋" w:eastAsia="仿宋"/>
          <w:sz w:val="28"/>
          <w:szCs w:val="28"/>
        </w:rPr>
        <w:t>。</w:t>
      </w:r>
    </w:p>
    <w:p>
      <w:pPr>
        <w:spacing w:line="560" w:lineRule="exact"/>
        <w:ind w:left="420" w:leftChars="200"/>
        <w:rPr>
          <w:rFonts w:ascii="仿宋" w:hAnsi="仿宋" w:eastAsia="仿宋"/>
          <w:sz w:val="28"/>
          <w:szCs w:val="28"/>
        </w:rPr>
      </w:pPr>
      <w:r>
        <w:rPr>
          <w:rFonts w:ascii="仿宋" w:hAnsi="仿宋" w:eastAsia="仿宋" w:cs="宋体"/>
          <w:sz w:val="28"/>
          <w:szCs w:val="28"/>
        </w:rPr>
        <w:t>2．数学模型</w:t>
      </w:r>
      <w:r>
        <w:rPr>
          <w:rFonts w:hint="eastAsia" w:ascii="仿宋" w:hAnsi="仿宋" w:eastAsia="仿宋" w:cs="宋体"/>
          <w:sz w:val="28"/>
          <w:szCs w:val="28"/>
        </w:rPr>
        <w:t>:</w:t>
      </w:r>
      <w:r>
        <w:rPr>
          <w:rFonts w:hint="eastAsia" w:ascii="仿宋" w:hAnsi="仿宋" w:eastAsia="仿宋"/>
          <w:sz w:val="28"/>
          <w:szCs w:val="28"/>
        </w:rPr>
        <w:t>控制系统时域数学模型的建立，传递函数的定义、性质和建立方法，</w:t>
      </w:r>
      <w:r>
        <w:rPr>
          <w:rFonts w:ascii="仿宋" w:hAnsi="仿宋" w:eastAsia="仿宋"/>
          <w:sz w:val="28"/>
          <w:szCs w:val="28"/>
        </w:rPr>
        <w:t>典型环节及其传递函数</w:t>
      </w:r>
      <w:r>
        <w:rPr>
          <w:rFonts w:hint="eastAsia" w:ascii="仿宋" w:hAnsi="仿宋" w:eastAsia="仿宋"/>
          <w:sz w:val="28"/>
          <w:szCs w:val="28"/>
        </w:rPr>
        <w:t>，</w:t>
      </w:r>
      <w:r>
        <w:rPr>
          <w:rFonts w:ascii="仿宋" w:hAnsi="仿宋" w:eastAsia="仿宋"/>
          <w:sz w:val="28"/>
          <w:szCs w:val="28"/>
        </w:rPr>
        <w:t>结构图及化简、信</w:t>
      </w:r>
      <w:r>
        <w:rPr>
          <w:rFonts w:hint="eastAsia" w:ascii="仿宋" w:hAnsi="仿宋" w:eastAsia="仿宋"/>
          <w:sz w:val="28"/>
          <w:szCs w:val="28"/>
        </w:rPr>
        <w:t>号</w:t>
      </w:r>
      <w:r>
        <w:rPr>
          <w:rFonts w:ascii="仿宋" w:hAnsi="仿宋" w:eastAsia="仿宋"/>
          <w:sz w:val="28"/>
          <w:szCs w:val="28"/>
        </w:rPr>
        <w:t>流图和梅森公式。</w:t>
      </w:r>
    </w:p>
    <w:p>
      <w:pPr>
        <w:spacing w:line="560" w:lineRule="exact"/>
        <w:ind w:left="420" w:leftChars="200"/>
        <w:rPr>
          <w:rFonts w:ascii="仿宋" w:hAnsi="仿宋" w:eastAsia="仿宋"/>
          <w:sz w:val="28"/>
          <w:szCs w:val="28"/>
        </w:rPr>
      </w:pPr>
      <w:r>
        <w:rPr>
          <w:rFonts w:ascii="仿宋" w:hAnsi="仿宋" w:eastAsia="仿宋" w:cs="宋体"/>
          <w:sz w:val="28"/>
          <w:szCs w:val="28"/>
        </w:rPr>
        <w:t>3．时域分析法</w:t>
      </w:r>
      <w:r>
        <w:rPr>
          <w:rFonts w:hint="eastAsia" w:ascii="仿宋" w:hAnsi="仿宋" w:eastAsia="仿宋"/>
          <w:sz w:val="28"/>
          <w:szCs w:val="28"/>
        </w:rPr>
        <w:t>:</w:t>
      </w:r>
      <w:r>
        <w:rPr>
          <w:rFonts w:ascii="仿宋" w:hAnsi="仿宋" w:eastAsia="仿宋"/>
          <w:sz w:val="28"/>
          <w:szCs w:val="28"/>
        </w:rPr>
        <w:t>一阶系统的时间响应</w:t>
      </w:r>
      <w:r>
        <w:rPr>
          <w:rFonts w:hint="eastAsia" w:ascii="仿宋" w:hAnsi="仿宋" w:eastAsia="仿宋"/>
          <w:sz w:val="28"/>
          <w:szCs w:val="28"/>
        </w:rPr>
        <w:t>和性能分析，</w:t>
      </w:r>
      <w:r>
        <w:rPr>
          <w:rFonts w:ascii="仿宋" w:hAnsi="仿宋" w:eastAsia="仿宋"/>
          <w:sz w:val="28"/>
          <w:szCs w:val="28"/>
        </w:rPr>
        <w:t>二阶系统的时间响应</w:t>
      </w:r>
      <w:r>
        <w:rPr>
          <w:rFonts w:hint="eastAsia" w:ascii="仿宋" w:hAnsi="仿宋" w:eastAsia="仿宋"/>
          <w:sz w:val="28"/>
          <w:szCs w:val="28"/>
        </w:rPr>
        <w:t>，二阶系统</w:t>
      </w:r>
      <w:r>
        <w:rPr>
          <w:rFonts w:ascii="仿宋" w:hAnsi="仿宋" w:eastAsia="仿宋"/>
          <w:sz w:val="28"/>
          <w:szCs w:val="28"/>
        </w:rPr>
        <w:t>暂态性能指标</w:t>
      </w:r>
      <w:r>
        <w:rPr>
          <w:rFonts w:hint="eastAsia" w:ascii="仿宋" w:hAnsi="仿宋" w:eastAsia="仿宋"/>
          <w:sz w:val="28"/>
          <w:szCs w:val="28"/>
        </w:rPr>
        <w:t>计算，高阶系统时域分析，</w:t>
      </w:r>
      <w:r>
        <w:rPr>
          <w:rFonts w:ascii="仿宋" w:hAnsi="仿宋" w:eastAsia="仿宋"/>
          <w:sz w:val="28"/>
          <w:szCs w:val="28"/>
        </w:rPr>
        <w:t>主导极点的概念</w:t>
      </w:r>
      <w:r>
        <w:rPr>
          <w:rFonts w:hint="eastAsia" w:ascii="仿宋" w:hAnsi="仿宋" w:eastAsia="仿宋"/>
          <w:sz w:val="28"/>
          <w:szCs w:val="28"/>
        </w:rPr>
        <w:t>，</w:t>
      </w:r>
      <w:r>
        <w:rPr>
          <w:rFonts w:ascii="仿宋" w:hAnsi="仿宋" w:eastAsia="仿宋"/>
          <w:sz w:val="28"/>
          <w:szCs w:val="28"/>
        </w:rPr>
        <w:t>稳定性概念，稳定性</w:t>
      </w:r>
      <w:r>
        <w:rPr>
          <w:rFonts w:hint="eastAsia" w:ascii="仿宋" w:hAnsi="仿宋" w:eastAsia="仿宋"/>
          <w:sz w:val="28"/>
          <w:szCs w:val="28"/>
        </w:rPr>
        <w:t>判据：</w:t>
      </w:r>
      <w:r>
        <w:rPr>
          <w:rFonts w:ascii="仿宋" w:hAnsi="仿宋" w:eastAsia="仿宋"/>
          <w:sz w:val="28"/>
          <w:szCs w:val="28"/>
        </w:rPr>
        <w:t>劳</w:t>
      </w:r>
      <w:r>
        <w:rPr>
          <w:rFonts w:hint="eastAsia" w:ascii="仿宋" w:hAnsi="仿宋" w:eastAsia="仿宋"/>
          <w:sz w:val="28"/>
          <w:szCs w:val="28"/>
        </w:rPr>
        <w:t>斯、</w:t>
      </w:r>
      <w:bookmarkStart w:id="1" w:name="OLE_LINK6"/>
      <w:r>
        <w:rPr>
          <w:rFonts w:hint="eastAsia" w:ascii="仿宋" w:hAnsi="仿宋" w:eastAsia="仿宋"/>
          <w:sz w:val="28"/>
          <w:szCs w:val="28"/>
        </w:rPr>
        <w:t>胡尔维茨</w:t>
      </w:r>
      <w:r>
        <w:rPr>
          <w:rFonts w:ascii="仿宋" w:hAnsi="仿宋" w:eastAsia="仿宋"/>
          <w:sz w:val="28"/>
          <w:szCs w:val="28"/>
        </w:rPr>
        <w:t>判据</w:t>
      </w:r>
      <w:bookmarkEnd w:id="1"/>
      <w:r>
        <w:rPr>
          <w:rFonts w:hint="eastAsia" w:ascii="仿宋" w:hAnsi="仿宋" w:eastAsia="仿宋"/>
          <w:sz w:val="28"/>
          <w:szCs w:val="28"/>
        </w:rPr>
        <w:t>，</w:t>
      </w:r>
      <w:r>
        <w:rPr>
          <w:rFonts w:ascii="仿宋" w:hAnsi="仿宋" w:eastAsia="仿宋"/>
          <w:sz w:val="28"/>
          <w:szCs w:val="28"/>
        </w:rPr>
        <w:t>稳态误差及终值定理</w:t>
      </w:r>
      <w:r>
        <w:rPr>
          <w:rFonts w:hint="eastAsia" w:ascii="仿宋" w:hAnsi="仿宋" w:eastAsia="仿宋"/>
          <w:sz w:val="28"/>
          <w:szCs w:val="28"/>
        </w:rPr>
        <w:t>。</w:t>
      </w:r>
    </w:p>
    <w:p>
      <w:pPr>
        <w:spacing w:line="560" w:lineRule="exact"/>
        <w:ind w:left="420" w:leftChars="200"/>
        <w:rPr>
          <w:rFonts w:ascii="仿宋" w:hAnsi="仿宋" w:eastAsia="仿宋"/>
          <w:sz w:val="28"/>
          <w:szCs w:val="28"/>
        </w:rPr>
      </w:pPr>
      <w:r>
        <w:rPr>
          <w:rFonts w:ascii="仿宋" w:hAnsi="仿宋" w:eastAsia="仿宋" w:cs="宋体"/>
          <w:sz w:val="28"/>
          <w:szCs w:val="28"/>
        </w:rPr>
        <w:t>4．复域（根轨迹）分析法</w:t>
      </w:r>
      <w:r>
        <w:rPr>
          <w:rFonts w:hint="eastAsia" w:ascii="仿宋" w:hAnsi="仿宋" w:eastAsia="仿宋" w:cs="宋体"/>
          <w:sz w:val="28"/>
          <w:szCs w:val="28"/>
        </w:rPr>
        <w:t>:</w:t>
      </w:r>
      <w:r>
        <w:rPr>
          <w:rFonts w:ascii="仿宋" w:hAnsi="仿宋" w:eastAsia="仿宋"/>
          <w:sz w:val="28"/>
          <w:szCs w:val="28"/>
        </w:rPr>
        <w:t>根轨迹的概念</w:t>
      </w:r>
      <w:r>
        <w:rPr>
          <w:rFonts w:hint="eastAsia" w:ascii="仿宋" w:hAnsi="仿宋" w:eastAsia="仿宋"/>
          <w:sz w:val="28"/>
          <w:szCs w:val="28"/>
        </w:rPr>
        <w:t>，根轨迹的</w:t>
      </w:r>
      <w:r>
        <w:rPr>
          <w:rFonts w:ascii="仿宋" w:hAnsi="仿宋" w:eastAsia="仿宋"/>
          <w:sz w:val="28"/>
          <w:szCs w:val="28"/>
        </w:rPr>
        <w:t>绘制法则</w:t>
      </w:r>
      <w:r>
        <w:rPr>
          <w:rFonts w:hint="eastAsia" w:ascii="仿宋" w:hAnsi="仿宋" w:eastAsia="仿宋"/>
          <w:sz w:val="28"/>
          <w:szCs w:val="28"/>
        </w:rPr>
        <w:t>，广义根轨迹，</w:t>
      </w:r>
      <w:r>
        <w:rPr>
          <w:rFonts w:ascii="仿宋" w:hAnsi="仿宋" w:eastAsia="仿宋"/>
          <w:sz w:val="28"/>
          <w:szCs w:val="28"/>
        </w:rPr>
        <w:t>偶极子和主导极点的概念、添加零极点对系统性能的影响。</w:t>
      </w:r>
    </w:p>
    <w:p>
      <w:pPr>
        <w:spacing w:line="560" w:lineRule="exact"/>
        <w:ind w:left="420" w:leftChars="200"/>
        <w:rPr>
          <w:rFonts w:ascii="仿宋" w:hAnsi="仿宋" w:eastAsia="仿宋"/>
          <w:sz w:val="28"/>
          <w:szCs w:val="28"/>
        </w:rPr>
      </w:pPr>
      <w:r>
        <w:rPr>
          <w:rFonts w:ascii="仿宋" w:hAnsi="仿宋" w:eastAsia="仿宋" w:cs="宋体"/>
          <w:sz w:val="28"/>
          <w:szCs w:val="28"/>
        </w:rPr>
        <w:t>5．频域（频率响应）分析法</w:t>
      </w:r>
      <w:r>
        <w:rPr>
          <w:rFonts w:hint="eastAsia" w:ascii="仿宋" w:hAnsi="仿宋" w:eastAsia="仿宋" w:cs="宋体"/>
          <w:sz w:val="28"/>
          <w:szCs w:val="28"/>
        </w:rPr>
        <w:t>:</w:t>
      </w:r>
      <w:r>
        <w:rPr>
          <w:rFonts w:ascii="仿宋" w:hAnsi="仿宋" w:eastAsia="仿宋"/>
          <w:sz w:val="28"/>
          <w:szCs w:val="28"/>
        </w:rPr>
        <w:t>频率特性的概念</w:t>
      </w:r>
      <w:r>
        <w:rPr>
          <w:rFonts w:hint="eastAsia" w:ascii="仿宋" w:hAnsi="仿宋" w:eastAsia="仿宋"/>
          <w:sz w:val="28"/>
          <w:szCs w:val="28"/>
        </w:rPr>
        <w:t>，</w:t>
      </w:r>
      <w:r>
        <w:rPr>
          <w:rFonts w:ascii="仿宋" w:hAnsi="仿宋" w:eastAsia="仿宋"/>
          <w:sz w:val="28"/>
          <w:szCs w:val="28"/>
        </w:rPr>
        <w:t>典型环节</w:t>
      </w:r>
      <w:bookmarkStart w:id="2" w:name="OLE_LINK5"/>
      <w:r>
        <w:rPr>
          <w:rFonts w:hint="eastAsia" w:ascii="仿宋" w:hAnsi="仿宋" w:eastAsia="仿宋"/>
          <w:sz w:val="28"/>
          <w:szCs w:val="28"/>
        </w:rPr>
        <w:t>奈氏图</w:t>
      </w:r>
      <w:bookmarkEnd w:id="2"/>
      <w:r>
        <w:rPr>
          <w:rFonts w:hint="eastAsia" w:ascii="仿宋" w:hAnsi="仿宋" w:eastAsia="仿宋"/>
          <w:sz w:val="28"/>
          <w:szCs w:val="28"/>
        </w:rPr>
        <w:t>，</w:t>
      </w:r>
      <w:r>
        <w:rPr>
          <w:rFonts w:ascii="仿宋" w:hAnsi="仿宋" w:eastAsia="仿宋"/>
          <w:sz w:val="28"/>
          <w:szCs w:val="28"/>
        </w:rPr>
        <w:t>典型环节</w:t>
      </w:r>
      <w:r>
        <w:rPr>
          <w:rFonts w:hint="eastAsia" w:ascii="仿宋" w:hAnsi="仿宋" w:eastAsia="仿宋"/>
          <w:sz w:val="28"/>
          <w:szCs w:val="28"/>
        </w:rPr>
        <w:t>伯德图，</w:t>
      </w:r>
      <w:r>
        <w:rPr>
          <w:rFonts w:ascii="仿宋" w:hAnsi="仿宋" w:eastAsia="仿宋"/>
          <w:sz w:val="28"/>
          <w:szCs w:val="28"/>
        </w:rPr>
        <w:t>最小相位系统，非最小相位系统，开环频率特性Nyquist图</w:t>
      </w:r>
      <w:r>
        <w:rPr>
          <w:rFonts w:hint="eastAsia" w:ascii="仿宋" w:hAnsi="仿宋" w:eastAsia="仿宋"/>
          <w:sz w:val="28"/>
          <w:szCs w:val="28"/>
        </w:rPr>
        <w:t>，开环系统</w:t>
      </w:r>
      <w:r>
        <w:rPr>
          <w:rFonts w:ascii="仿宋" w:hAnsi="仿宋" w:eastAsia="仿宋"/>
          <w:sz w:val="28"/>
          <w:szCs w:val="28"/>
        </w:rPr>
        <w:t>Bode图的绘制</w:t>
      </w:r>
      <w:r>
        <w:rPr>
          <w:rFonts w:hint="eastAsia" w:ascii="仿宋" w:hAnsi="仿宋" w:eastAsia="仿宋"/>
          <w:sz w:val="28"/>
          <w:szCs w:val="28"/>
        </w:rPr>
        <w:t>，</w:t>
      </w:r>
      <w:r>
        <w:rPr>
          <w:rFonts w:ascii="仿宋" w:hAnsi="仿宋" w:eastAsia="仿宋"/>
          <w:sz w:val="28"/>
          <w:szCs w:val="28"/>
        </w:rPr>
        <w:t>奈氏判据</w:t>
      </w:r>
      <w:r>
        <w:rPr>
          <w:rFonts w:hint="eastAsia" w:ascii="仿宋" w:hAnsi="仿宋" w:eastAsia="仿宋"/>
          <w:sz w:val="28"/>
          <w:szCs w:val="28"/>
        </w:rPr>
        <w:t>，</w:t>
      </w:r>
      <w:r>
        <w:rPr>
          <w:rFonts w:ascii="仿宋" w:hAnsi="仿宋" w:eastAsia="仿宋"/>
          <w:sz w:val="28"/>
          <w:szCs w:val="28"/>
        </w:rPr>
        <w:t>稳定裕量，频域性能指标</w:t>
      </w:r>
      <w:r>
        <w:rPr>
          <w:rFonts w:hint="eastAsia" w:ascii="仿宋" w:hAnsi="仿宋" w:eastAsia="仿宋"/>
          <w:sz w:val="28"/>
          <w:szCs w:val="28"/>
        </w:rPr>
        <w:t>，</w:t>
      </w:r>
      <w:r>
        <w:rPr>
          <w:rFonts w:ascii="仿宋" w:hAnsi="仿宋" w:eastAsia="仿宋"/>
          <w:sz w:val="28"/>
          <w:szCs w:val="28"/>
        </w:rPr>
        <w:t>频率特性与系统性能的关系。</w:t>
      </w:r>
    </w:p>
    <w:p>
      <w:pPr>
        <w:spacing w:line="560" w:lineRule="exact"/>
        <w:ind w:left="420" w:leftChars="200"/>
        <w:rPr>
          <w:rFonts w:ascii="仿宋" w:hAnsi="仿宋" w:eastAsia="仿宋"/>
          <w:sz w:val="28"/>
          <w:szCs w:val="28"/>
        </w:rPr>
      </w:pPr>
      <w:r>
        <w:rPr>
          <w:rFonts w:ascii="仿宋" w:hAnsi="仿宋" w:eastAsia="仿宋" w:cs="宋体"/>
          <w:sz w:val="28"/>
          <w:szCs w:val="28"/>
        </w:rPr>
        <w:t>6．连续系统校正方法</w:t>
      </w:r>
      <w:r>
        <w:rPr>
          <w:rFonts w:hint="eastAsia" w:ascii="仿宋" w:hAnsi="仿宋" w:eastAsia="仿宋" w:cs="宋体"/>
          <w:sz w:val="28"/>
          <w:szCs w:val="28"/>
        </w:rPr>
        <w:t>:</w:t>
      </w:r>
      <w:r>
        <w:rPr>
          <w:rFonts w:ascii="仿宋" w:hAnsi="仿宋" w:eastAsia="仿宋"/>
          <w:sz w:val="28"/>
          <w:szCs w:val="28"/>
        </w:rPr>
        <w:t>校正的基本概念</w:t>
      </w:r>
      <w:r>
        <w:rPr>
          <w:rFonts w:hint="eastAsia" w:ascii="仿宋" w:hAnsi="仿宋" w:eastAsia="仿宋"/>
          <w:sz w:val="28"/>
          <w:szCs w:val="28"/>
        </w:rPr>
        <w:t>，</w:t>
      </w:r>
      <w:r>
        <w:rPr>
          <w:rFonts w:ascii="仿宋" w:hAnsi="仿宋" w:eastAsia="仿宋"/>
          <w:sz w:val="28"/>
          <w:szCs w:val="28"/>
        </w:rPr>
        <w:t>基本校正方式</w:t>
      </w:r>
      <w:r>
        <w:rPr>
          <w:rFonts w:hint="eastAsia" w:ascii="仿宋" w:hAnsi="仿宋" w:eastAsia="仿宋"/>
          <w:sz w:val="28"/>
          <w:szCs w:val="28"/>
        </w:rPr>
        <w:t>，</w:t>
      </w:r>
      <w:r>
        <w:rPr>
          <w:rFonts w:ascii="仿宋" w:hAnsi="仿宋" w:eastAsia="仿宋"/>
          <w:sz w:val="28"/>
          <w:szCs w:val="28"/>
        </w:rPr>
        <w:t>常用校正装置及作用</w:t>
      </w:r>
      <w:r>
        <w:rPr>
          <w:rFonts w:hint="eastAsia" w:ascii="仿宋" w:hAnsi="仿宋" w:eastAsia="仿宋"/>
          <w:sz w:val="28"/>
          <w:szCs w:val="28"/>
        </w:rPr>
        <w:t>，串联超前校正，串联滞后校正，串联滞后超前校正，</w:t>
      </w:r>
      <w:r>
        <w:rPr>
          <w:rFonts w:ascii="仿宋" w:hAnsi="仿宋" w:eastAsia="仿宋"/>
          <w:sz w:val="28"/>
          <w:szCs w:val="28"/>
        </w:rPr>
        <w:t>反馈校正的作用，复合校正的概念。</w:t>
      </w:r>
    </w:p>
    <w:p>
      <w:pPr>
        <w:spacing w:line="560" w:lineRule="exact"/>
        <w:ind w:left="420" w:left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、线性离散系统的分析与校正:离散系统概念，采样过程和采样定理，Z变换和Z反变换，脉冲传递函数定义及其求法，离散系统的稳定性分析与稳态误差，离散系统的动态性能分析，离散系统数字化校正。</w:t>
      </w:r>
    </w:p>
    <w:p>
      <w:pPr>
        <w:spacing w:line="560" w:lineRule="exact"/>
        <w:ind w:left="420" w:left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、非线性控制系统分析:</w:t>
      </w:r>
      <w:r>
        <w:rPr>
          <w:rFonts w:ascii="仿宋" w:hAnsi="仿宋" w:eastAsia="仿宋"/>
          <w:sz w:val="28"/>
          <w:szCs w:val="28"/>
        </w:rPr>
        <w:t>典型非线性环节及其特性</w:t>
      </w:r>
      <w:r>
        <w:rPr>
          <w:rFonts w:hint="eastAsia" w:ascii="仿宋" w:hAnsi="仿宋" w:eastAsia="仿宋"/>
          <w:sz w:val="28"/>
          <w:szCs w:val="28"/>
        </w:rPr>
        <w:t>，描述函数的概念，用描述函数法分析非线性系统的稳定性，相平面分析法。</w:t>
      </w:r>
    </w:p>
    <w:p>
      <w:pPr>
        <w:spacing w:line="560" w:lineRule="exact"/>
        <w:ind w:left="420" w:left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线性系统的状态空间分析与综合:状态和状态空间的概念，状态空间描述方法与输入输出外部特性描述方法的区别和两者之间的联系，线性系统的可控性和可观性定义和判别方法，规范型的状态空间模型，状态的可控性和可观性及其对偶性原理，系统的结构分解；线性系统的反馈结构，状态反馈设计及系统的极点配置，系统的镇定问题，状态重构和观测器设计；李雅普诺夫稳定性理论，李雅普诺夫稳定性判定方法。</w:t>
      </w:r>
    </w:p>
    <w:p>
      <w:pPr>
        <w:spacing w:line="560" w:lineRule="exact"/>
        <w:rPr>
          <w:rFonts w:ascii="黑体" w:hAnsi="宋体" w:eastAsia="黑体"/>
          <w:bCs/>
          <w:sz w:val="28"/>
          <w:szCs w:val="28"/>
        </w:rPr>
      </w:pPr>
      <w:r>
        <w:rPr>
          <w:rFonts w:hint="eastAsia" w:ascii="黑体" w:hAnsi="宋体" w:eastAsia="黑体"/>
          <w:bCs/>
          <w:sz w:val="28"/>
          <w:szCs w:val="28"/>
        </w:rPr>
        <w:t>六、参考书目（本校本科生教学用书）</w:t>
      </w:r>
    </w:p>
    <w:p>
      <w:pPr>
        <w:spacing w:line="560" w:lineRule="exact"/>
        <w:ind w:left="420" w:leftChars="200"/>
        <w:rPr>
          <w:rFonts w:ascii="仿宋" w:hAnsi="仿宋" w:eastAsia="仿宋"/>
          <w:sz w:val="28"/>
          <w:szCs w:val="28"/>
        </w:rPr>
      </w:pPr>
      <w:r>
        <w:rPr>
          <w:rFonts w:hint="eastAsia" w:ascii="仿宋" w:hAnsi="仿宋" w:eastAsia="仿宋"/>
          <w:sz w:val="28"/>
          <w:szCs w:val="28"/>
        </w:rPr>
        <w:t>《自动控制原理》（第六版）,胡寿松</w:t>
      </w:r>
      <w:r>
        <w:rPr>
          <w:rFonts w:ascii="仿宋" w:hAnsi="仿宋" w:eastAsia="仿宋"/>
          <w:sz w:val="28"/>
          <w:szCs w:val="28"/>
        </w:rPr>
        <w:t>,</w:t>
      </w:r>
      <w:r>
        <w:rPr>
          <w:rFonts w:hint="eastAsia" w:ascii="仿宋" w:hAnsi="仿宋" w:eastAsia="仿宋"/>
          <w:sz w:val="28"/>
          <w:szCs w:val="28"/>
        </w:rPr>
        <w:t>科学出版社,2</w:t>
      </w:r>
      <w:r>
        <w:rPr>
          <w:rFonts w:ascii="仿宋" w:hAnsi="仿宋" w:eastAsia="仿宋"/>
          <w:sz w:val="28"/>
          <w:szCs w:val="28"/>
        </w:rPr>
        <w:t>013.</w:t>
      </w:r>
    </w:p>
    <w:p>
      <w:pPr>
        <w:spacing w:line="560" w:lineRule="exact"/>
        <w:ind w:left="420" w:leftChars="200"/>
        <w:rPr>
          <w:rFonts w:ascii="仿宋" w:hAnsi="仿宋" w:eastAsia="仿宋"/>
          <w:sz w:val="28"/>
          <w:szCs w:val="28"/>
        </w:rPr>
      </w:pPr>
    </w:p>
    <w:p>
      <w:pPr>
        <w:adjustRightInd w:val="0"/>
        <w:snapToGrid w:val="0"/>
        <w:spacing w:line="560" w:lineRule="exact"/>
        <w:rPr>
          <w:rFonts w:ascii="仿宋_GB2312" w:hAnsi="宋体" w:eastAsia="仿宋_GB2312"/>
          <w:bCs/>
          <w:sz w:val="28"/>
          <w:szCs w:val="28"/>
        </w:rPr>
      </w:pPr>
      <w:r>
        <w:rPr>
          <w:rFonts w:hint="eastAsia" w:ascii="仿宋_GB2312" w:hAnsi="宋体" w:eastAsia="仿宋_GB2312"/>
          <w:bCs/>
          <w:sz w:val="28"/>
          <w:szCs w:val="28"/>
        </w:rPr>
        <w:t>注：考生可携带无存储功能的计算器。</w:t>
      </w:r>
    </w:p>
    <w:p>
      <w:pPr>
        <w:spacing w:line="560" w:lineRule="exact"/>
        <w:rPr>
          <w:rFonts w:ascii="仿宋" w:hAnsi="仿宋" w:eastAsia="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A4"/>
    <w:rsid w:val="00025FD1"/>
    <w:rsid w:val="00056D8C"/>
    <w:rsid w:val="00093654"/>
    <w:rsid w:val="000F48E6"/>
    <w:rsid w:val="000F664E"/>
    <w:rsid w:val="00172E91"/>
    <w:rsid w:val="001F29B3"/>
    <w:rsid w:val="002210D7"/>
    <w:rsid w:val="00237D52"/>
    <w:rsid w:val="002D410C"/>
    <w:rsid w:val="002E562D"/>
    <w:rsid w:val="00336B69"/>
    <w:rsid w:val="003553B4"/>
    <w:rsid w:val="00483BBF"/>
    <w:rsid w:val="004A5F40"/>
    <w:rsid w:val="004C3776"/>
    <w:rsid w:val="004C7516"/>
    <w:rsid w:val="0057074A"/>
    <w:rsid w:val="006F422C"/>
    <w:rsid w:val="00717CAA"/>
    <w:rsid w:val="00751B76"/>
    <w:rsid w:val="00776ECA"/>
    <w:rsid w:val="007A3068"/>
    <w:rsid w:val="00803113"/>
    <w:rsid w:val="00837A24"/>
    <w:rsid w:val="008708F0"/>
    <w:rsid w:val="00900A7B"/>
    <w:rsid w:val="009065BB"/>
    <w:rsid w:val="0091387F"/>
    <w:rsid w:val="0093407A"/>
    <w:rsid w:val="009C45CA"/>
    <w:rsid w:val="009F3194"/>
    <w:rsid w:val="00A34725"/>
    <w:rsid w:val="00A95368"/>
    <w:rsid w:val="00B4578A"/>
    <w:rsid w:val="00B865F3"/>
    <w:rsid w:val="00BB09A4"/>
    <w:rsid w:val="00BE3E1C"/>
    <w:rsid w:val="00C03A99"/>
    <w:rsid w:val="00C568DF"/>
    <w:rsid w:val="00C73B80"/>
    <w:rsid w:val="00C75F9F"/>
    <w:rsid w:val="00D54E8C"/>
    <w:rsid w:val="00D562EB"/>
    <w:rsid w:val="00D75693"/>
    <w:rsid w:val="00F21B15"/>
    <w:rsid w:val="00F4105D"/>
    <w:rsid w:val="17325370"/>
    <w:rsid w:val="1F825B82"/>
    <w:rsid w:val="39DD1FBA"/>
    <w:rsid w:val="3D007D86"/>
    <w:rsid w:val="487901BD"/>
    <w:rsid w:val="4AF24531"/>
    <w:rsid w:val="582D419E"/>
    <w:rsid w:val="588B35D6"/>
    <w:rsid w:val="58A970D5"/>
    <w:rsid w:val="66794C99"/>
    <w:rsid w:val="68904D8E"/>
    <w:rsid w:val="6C700D08"/>
    <w:rsid w:val="707F1F52"/>
    <w:rsid w:val="77EB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1 Char"/>
    <w:basedOn w:val="1"/>
    <w:qFormat/>
    <w:uiPriority w:val="0"/>
    <w:pPr>
      <w:widowControl/>
      <w:spacing w:after="160" w:line="240" w:lineRule="exact"/>
      <w:jc w:val="left"/>
    </w:pPr>
  </w:style>
  <w:style w:type="character" w:customStyle="1" w:styleId="7">
    <w:name w:val="页眉 字符"/>
    <w:link w:val="3"/>
    <w:qFormat/>
    <w:uiPriority w:val="0"/>
    <w:rPr>
      <w:kern w:val="2"/>
      <w:sz w:val="18"/>
      <w:szCs w:val="18"/>
    </w:rPr>
  </w:style>
  <w:style w:type="character" w:customStyle="1" w:styleId="8">
    <w:name w:val="页脚 字符"/>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3</Pages>
  <Words>202</Words>
  <Characters>1156</Characters>
  <Lines>9</Lines>
  <Paragraphs>2</Paragraphs>
  <TotalTime>19</TotalTime>
  <ScaleCrop>false</ScaleCrop>
  <LinksUpToDate>false</LinksUpToDate>
  <CharactersWithSpaces>1356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2019-09-15T01:32:00Z</dcterms:created>
  <dc:creator>FtpDown</dc:creator>
  <cp:lastModifiedBy>刘老师15803413726</cp:lastModifiedBy>
  <cp:lastPrinted>2020-10-08T05:12:00Z</cp:lastPrinted>
  <dcterms:modified xsi:type="dcterms:W3CDTF">2021-09-27T07:36:42Z</dcterms:modified>
  <dc:title>沈阳农业大学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596AC5D012DA4896989C6E2AAB286940</vt:lpwstr>
  </property>
</Properties>
</file>