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C" w:rsidRPr="004706CB" w:rsidRDefault="0049442C" w:rsidP="0049442C">
      <w:pPr>
        <w:ind w:leftChars="-1" w:left="31680"/>
        <w:jc w:val="center"/>
        <w:rPr>
          <w:rFonts w:ascii="黑体" w:eastAsia="黑体" w:hAnsi="黑体" w:cs="黑体"/>
          <w:sz w:val="44"/>
          <w:szCs w:val="44"/>
        </w:rPr>
      </w:pPr>
      <w:r w:rsidRPr="004706CB">
        <w:rPr>
          <w:rFonts w:ascii="黑体" w:eastAsia="黑体" w:hAnsi="黑体" w:cs="黑体" w:hint="eastAsia"/>
          <w:sz w:val="44"/>
          <w:szCs w:val="44"/>
        </w:rPr>
        <w:t>河北工业大学</w:t>
      </w:r>
      <w:r w:rsidRPr="004706CB">
        <w:rPr>
          <w:rFonts w:ascii="黑体" w:eastAsia="黑体" w:hAnsi="黑体" w:cs="黑体"/>
          <w:sz w:val="44"/>
          <w:szCs w:val="44"/>
        </w:rPr>
        <w:t>2019</w:t>
      </w:r>
      <w:r w:rsidRPr="004706CB">
        <w:rPr>
          <w:rFonts w:ascii="黑体" w:eastAsia="黑体" w:hAnsi="黑体" w:cs="黑体" w:hint="eastAsia"/>
          <w:sz w:val="44"/>
          <w:szCs w:val="44"/>
        </w:rPr>
        <w:t>年硕士研究生招生考试自命题科目考试大纲</w:t>
      </w:r>
    </w:p>
    <w:p w:rsidR="0049442C" w:rsidRPr="004706CB" w:rsidRDefault="0049442C">
      <w:pPr>
        <w:spacing w:line="500" w:lineRule="exact"/>
        <w:jc w:val="left"/>
        <w:rPr>
          <w:rFonts w:eastAsia="黑体" w:cs="黑体"/>
          <w:sz w:val="32"/>
          <w:szCs w:val="32"/>
        </w:rPr>
      </w:pPr>
      <w:r w:rsidRPr="004706CB">
        <w:rPr>
          <w:rFonts w:eastAsia="黑体" w:cs="黑体" w:hint="eastAsia"/>
          <w:sz w:val="32"/>
          <w:szCs w:val="32"/>
        </w:rPr>
        <w:t>科目代码：</w:t>
      </w:r>
      <w:r w:rsidRPr="004706CB">
        <w:rPr>
          <w:rFonts w:eastAsia="黑体" w:cs="黑体"/>
          <w:sz w:val="32"/>
          <w:szCs w:val="32"/>
        </w:rPr>
        <w:t>831</w:t>
      </w:r>
    </w:p>
    <w:p w:rsidR="0049442C" w:rsidRPr="004706CB" w:rsidRDefault="0049442C">
      <w:pPr>
        <w:spacing w:line="500" w:lineRule="exact"/>
        <w:jc w:val="left"/>
        <w:rPr>
          <w:rFonts w:eastAsia="黑体" w:cs="黑体"/>
          <w:sz w:val="32"/>
          <w:szCs w:val="32"/>
        </w:rPr>
      </w:pPr>
      <w:r w:rsidRPr="004706CB">
        <w:rPr>
          <w:rFonts w:eastAsia="黑体" w:cs="黑体" w:hint="eastAsia"/>
          <w:sz w:val="32"/>
          <w:szCs w:val="32"/>
        </w:rPr>
        <w:t>科目名称：工程热力学</w:t>
      </w:r>
    </w:p>
    <w:p w:rsidR="0049442C" w:rsidRPr="004706CB" w:rsidRDefault="0049442C">
      <w:pPr>
        <w:spacing w:line="500" w:lineRule="exact"/>
        <w:jc w:val="left"/>
        <w:rPr>
          <w:rFonts w:eastAsia="黑体" w:cs="黑体"/>
          <w:sz w:val="32"/>
          <w:szCs w:val="32"/>
        </w:rPr>
      </w:pPr>
      <w:r w:rsidRPr="004706CB">
        <w:rPr>
          <w:rFonts w:eastAsia="黑体" w:cs="黑体" w:hint="eastAsia"/>
          <w:sz w:val="32"/>
          <w:szCs w:val="32"/>
        </w:rPr>
        <w:t>适用专业：供热、供燃气、通风及空调工程</w:t>
      </w:r>
    </w:p>
    <w:p w:rsidR="0049442C" w:rsidRPr="004706CB" w:rsidRDefault="0049442C">
      <w:pPr>
        <w:spacing w:line="500" w:lineRule="exact"/>
        <w:rPr>
          <w:rFonts w:eastAsia="黑体" w:cs="黑体"/>
          <w:sz w:val="32"/>
          <w:szCs w:val="32"/>
        </w:rPr>
      </w:pPr>
      <w:r w:rsidRPr="004706CB">
        <w:rPr>
          <w:rFonts w:eastAsia="黑体" w:cs="黑体"/>
          <w:b/>
          <w:bCs/>
          <w:sz w:val="10"/>
          <w:szCs w:val="10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黑体" w:cs="黑体"/>
          <w:sz w:val="28"/>
          <w:szCs w:val="28"/>
        </w:rPr>
      </w:pPr>
      <w:r w:rsidRPr="004706CB">
        <w:rPr>
          <w:rFonts w:eastAsia="黑体" w:cs="黑体" w:hint="eastAsia"/>
          <w:sz w:val="28"/>
          <w:szCs w:val="28"/>
        </w:rPr>
        <w:t>一、考试要求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sz w:val="28"/>
          <w:szCs w:val="28"/>
        </w:rPr>
      </w:pPr>
      <w:r w:rsidRPr="004706CB">
        <w:rPr>
          <w:rFonts w:eastAsia="仿宋_GB2312" w:cs="仿宋_GB2312" w:hint="eastAsia"/>
          <w:sz w:val="28"/>
          <w:szCs w:val="28"/>
        </w:rPr>
        <w:t>工程热力学</w:t>
      </w:r>
      <w:bookmarkStart w:id="0" w:name="_GoBack"/>
      <w:bookmarkEnd w:id="0"/>
      <w:r w:rsidRPr="004706CB">
        <w:rPr>
          <w:rFonts w:eastAsia="仿宋_GB2312" w:cs="仿宋_GB2312" w:hint="eastAsia"/>
          <w:sz w:val="28"/>
          <w:szCs w:val="28"/>
        </w:rPr>
        <w:t>适用于河北工业大学能源与环境工程学院供热、供燃气、通风及空调工程专业研究生招生专业课考试。主要考察对于工程热力学基本概念、方法、原理，运用所学知识分析问题和解决问题的能力。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黑体" w:cs="黑体"/>
          <w:sz w:val="28"/>
          <w:szCs w:val="28"/>
        </w:rPr>
      </w:pPr>
      <w:r w:rsidRPr="004706CB">
        <w:rPr>
          <w:rFonts w:eastAsia="黑体" w:cs="黑体" w:hint="eastAsia"/>
          <w:sz w:val="28"/>
          <w:szCs w:val="28"/>
        </w:rPr>
        <w:t>二、考试形式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sz w:val="28"/>
          <w:szCs w:val="28"/>
        </w:rPr>
      </w:pPr>
      <w:r w:rsidRPr="004706CB">
        <w:rPr>
          <w:rFonts w:eastAsia="仿宋_GB2312" w:cs="仿宋_GB2312" w:hint="eastAsia"/>
          <w:sz w:val="28"/>
          <w:szCs w:val="28"/>
        </w:rPr>
        <w:t>试卷采用客观题型和主观题型相结合的形式，主要包括选择题、填空题、简答题、计算题、分析论述题等。考试时间为</w:t>
      </w:r>
      <w:r w:rsidRPr="004706CB">
        <w:rPr>
          <w:rFonts w:eastAsia="仿宋_GB2312" w:cs="仿宋_GB2312"/>
          <w:sz w:val="28"/>
          <w:szCs w:val="28"/>
        </w:rPr>
        <w:t>3</w:t>
      </w:r>
      <w:r w:rsidRPr="004706CB">
        <w:rPr>
          <w:rFonts w:eastAsia="仿宋_GB2312" w:cs="仿宋_GB2312" w:hint="eastAsia"/>
          <w:sz w:val="28"/>
          <w:szCs w:val="28"/>
        </w:rPr>
        <w:t>小时，总分为</w:t>
      </w:r>
      <w:r w:rsidRPr="004706CB">
        <w:rPr>
          <w:rFonts w:eastAsia="仿宋_GB2312" w:cs="仿宋_GB2312"/>
          <w:sz w:val="28"/>
          <w:szCs w:val="28"/>
        </w:rPr>
        <w:t>150</w:t>
      </w:r>
      <w:r w:rsidRPr="004706CB">
        <w:rPr>
          <w:rFonts w:eastAsia="仿宋_GB2312" w:cs="仿宋_GB2312" w:hint="eastAsia"/>
          <w:sz w:val="28"/>
          <w:szCs w:val="28"/>
        </w:rPr>
        <w:t>分。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黑体" w:cs="黑体"/>
          <w:sz w:val="28"/>
          <w:szCs w:val="28"/>
        </w:rPr>
      </w:pPr>
      <w:r w:rsidRPr="004706CB">
        <w:rPr>
          <w:rFonts w:eastAsia="黑体" w:cs="黑体" w:hint="eastAsia"/>
          <w:sz w:val="28"/>
          <w:szCs w:val="28"/>
        </w:rPr>
        <w:t>三、考试内容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b/>
          <w:bCs/>
          <w:sz w:val="28"/>
          <w:szCs w:val="28"/>
        </w:rPr>
      </w:pPr>
      <w:r w:rsidRPr="004706CB">
        <w:rPr>
          <w:rFonts w:eastAsia="仿宋_GB2312" w:cs="仿宋_GB2312" w:hint="eastAsia"/>
          <w:b/>
          <w:bCs/>
          <w:sz w:val="28"/>
          <w:szCs w:val="28"/>
        </w:rPr>
        <w:t>（一）热力学基本概念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sz w:val="28"/>
          <w:szCs w:val="28"/>
        </w:rPr>
      </w:pPr>
      <w:r w:rsidRPr="004706CB">
        <w:rPr>
          <w:rFonts w:eastAsia="仿宋_GB2312" w:cs="仿宋_GB2312" w:hint="eastAsia"/>
          <w:sz w:val="28"/>
          <w:szCs w:val="28"/>
        </w:rPr>
        <w:t>掌握热力系统，热力系统的划分；平衡状态，准平衡过程和可逆过程；工质的热力状态及其基本状态参数，功量与热量，热力循环及经济性评价指标。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b/>
          <w:bCs/>
          <w:sz w:val="28"/>
          <w:szCs w:val="28"/>
        </w:rPr>
      </w:pPr>
      <w:r w:rsidRPr="004706CB">
        <w:rPr>
          <w:rFonts w:eastAsia="仿宋_GB2312" w:cs="仿宋_GB2312" w:hint="eastAsia"/>
          <w:b/>
          <w:bCs/>
          <w:sz w:val="28"/>
          <w:szCs w:val="28"/>
        </w:rPr>
        <w:t>（二）气体的热力性质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sz w:val="28"/>
          <w:szCs w:val="28"/>
        </w:rPr>
      </w:pPr>
      <w:r w:rsidRPr="004706CB">
        <w:rPr>
          <w:rFonts w:eastAsia="仿宋_GB2312" w:cs="仿宋_GB2312" w:hint="eastAsia"/>
          <w:sz w:val="28"/>
          <w:szCs w:val="28"/>
        </w:rPr>
        <w:t>了解理想气体与实际气体的概念；掌握理想气体状态方程；理想气体比热容；比热容与温度的关系；混合气体的性质，道尔顿分压定律和分体积定律，混合气体成分表示方法及换算，混合气体气体常数、比热容、热力学能、焓和熵。利用对比态参数的通用图表对工质热力学性质参数进行计算。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b/>
          <w:bCs/>
          <w:sz w:val="28"/>
          <w:szCs w:val="28"/>
        </w:rPr>
      </w:pPr>
      <w:r w:rsidRPr="004706CB">
        <w:rPr>
          <w:rFonts w:eastAsia="仿宋_GB2312" w:cs="仿宋_GB2312" w:hint="eastAsia"/>
          <w:b/>
          <w:bCs/>
          <w:sz w:val="28"/>
          <w:szCs w:val="28"/>
        </w:rPr>
        <w:t>（三）热力学第一定律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sz w:val="28"/>
          <w:szCs w:val="28"/>
        </w:rPr>
      </w:pPr>
      <w:r w:rsidRPr="004706CB">
        <w:rPr>
          <w:rFonts w:eastAsia="仿宋_GB2312" w:cs="仿宋_GB2312" w:hint="eastAsia"/>
          <w:sz w:val="28"/>
          <w:szCs w:val="28"/>
        </w:rPr>
        <w:t>了解热力学能和总能，系统与外界传递的能量；掌握闭口系统能量方程，开口系统能量方程，开口系统稳态稳流能量方程，稳态稳流能量方程的应用。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b/>
          <w:bCs/>
          <w:sz w:val="28"/>
          <w:szCs w:val="28"/>
        </w:rPr>
      </w:pPr>
      <w:r w:rsidRPr="004706CB">
        <w:rPr>
          <w:rFonts w:eastAsia="仿宋_GB2312" w:cs="仿宋_GB2312" w:hint="eastAsia"/>
          <w:b/>
          <w:bCs/>
          <w:sz w:val="28"/>
          <w:szCs w:val="28"/>
        </w:rPr>
        <w:t>（四）理想气体的热力过程及气体压缩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sz w:val="28"/>
          <w:szCs w:val="28"/>
        </w:rPr>
      </w:pPr>
      <w:r w:rsidRPr="004706CB">
        <w:rPr>
          <w:rFonts w:eastAsia="仿宋_GB2312" w:cs="仿宋_GB2312" w:hint="eastAsia"/>
          <w:sz w:val="28"/>
          <w:szCs w:val="28"/>
        </w:rPr>
        <w:t>掌握热力学计算的特殊性，并能利用状态坐标图表示各种过程及过程中能量转换的特点。熟练结合热力学第一定律，分析和导出各种基本热力过程及多变过程（包括压气过程）的相应计算式并进行计算，利用</w:t>
      </w:r>
      <w:r w:rsidRPr="004706CB">
        <w:rPr>
          <w:rFonts w:eastAsia="仿宋_GB2312" w:cs="仿宋_GB2312"/>
          <w:sz w:val="28"/>
          <w:szCs w:val="28"/>
        </w:rPr>
        <w:t>p-v</w:t>
      </w:r>
      <w:r w:rsidRPr="004706CB">
        <w:rPr>
          <w:rFonts w:eastAsia="仿宋_GB2312" w:cs="仿宋_GB2312" w:hint="eastAsia"/>
          <w:sz w:val="28"/>
          <w:szCs w:val="28"/>
        </w:rPr>
        <w:t>、</w:t>
      </w:r>
      <w:r w:rsidRPr="004706CB">
        <w:rPr>
          <w:rFonts w:eastAsia="仿宋_GB2312" w:cs="仿宋_GB2312"/>
          <w:sz w:val="28"/>
          <w:szCs w:val="28"/>
        </w:rPr>
        <w:t>T-s</w:t>
      </w:r>
      <w:r w:rsidRPr="004706CB">
        <w:rPr>
          <w:rFonts w:eastAsia="仿宋_GB2312" w:cs="仿宋_GB2312" w:hint="eastAsia"/>
          <w:sz w:val="28"/>
          <w:szCs w:val="28"/>
        </w:rPr>
        <w:t>图分析热力过程。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b/>
          <w:bCs/>
          <w:sz w:val="28"/>
          <w:szCs w:val="28"/>
        </w:rPr>
      </w:pPr>
      <w:r w:rsidRPr="004706CB">
        <w:rPr>
          <w:rFonts w:eastAsia="仿宋_GB2312" w:cs="仿宋_GB2312" w:hint="eastAsia"/>
          <w:b/>
          <w:bCs/>
          <w:sz w:val="28"/>
          <w:szCs w:val="28"/>
        </w:rPr>
        <w:t>（五）热力学第二定律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sz w:val="28"/>
          <w:szCs w:val="28"/>
        </w:rPr>
      </w:pPr>
      <w:r w:rsidRPr="004706CB">
        <w:rPr>
          <w:rFonts w:eastAsia="仿宋_GB2312" w:cs="仿宋_GB2312" w:hint="eastAsia"/>
          <w:sz w:val="28"/>
          <w:szCs w:val="28"/>
        </w:rPr>
        <w:t>理解热力学第二定律的实质及对生产实践的指导意义，掌握卡诺循环及卡诺定理的结论及热力学意义，熟悉动力循环及制冷循环的分析方法。理解熵是一个状态参数，并能应用热力学第二定律来说明熵这个参数的重要性，了解孤立系统熵增原理及过程不可逆性与熵增之间的关系，利用熵方程进行热力计算以及作功能力损失的计算。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b/>
          <w:bCs/>
          <w:sz w:val="28"/>
          <w:szCs w:val="28"/>
        </w:rPr>
      </w:pPr>
      <w:r w:rsidRPr="004706CB">
        <w:rPr>
          <w:rFonts w:eastAsia="仿宋_GB2312" w:cs="仿宋_GB2312" w:hint="eastAsia"/>
          <w:b/>
          <w:bCs/>
          <w:sz w:val="28"/>
          <w:szCs w:val="28"/>
        </w:rPr>
        <w:t>（六）水蒸气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sz w:val="28"/>
          <w:szCs w:val="28"/>
        </w:rPr>
      </w:pPr>
      <w:r w:rsidRPr="004706CB">
        <w:rPr>
          <w:rFonts w:eastAsia="仿宋_GB2312" w:cs="仿宋_GB2312" w:hint="eastAsia"/>
          <w:sz w:val="28"/>
          <w:szCs w:val="28"/>
        </w:rPr>
        <w:t>掌握工业上水蒸气的定压生成过程，熟练使用水蒸气热力学性质的图表进行各种热力过程的计算。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b/>
          <w:bCs/>
          <w:sz w:val="28"/>
          <w:szCs w:val="28"/>
        </w:rPr>
      </w:pPr>
      <w:r w:rsidRPr="004706CB">
        <w:rPr>
          <w:rFonts w:eastAsia="仿宋_GB2312" w:cs="仿宋_GB2312" w:hint="eastAsia"/>
          <w:b/>
          <w:bCs/>
          <w:sz w:val="28"/>
          <w:szCs w:val="28"/>
        </w:rPr>
        <w:t>（七）湿空气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sz w:val="28"/>
          <w:szCs w:val="28"/>
        </w:rPr>
      </w:pPr>
      <w:r w:rsidRPr="004706CB">
        <w:rPr>
          <w:rFonts w:eastAsia="仿宋_GB2312" w:cs="仿宋_GB2312" w:hint="eastAsia"/>
          <w:sz w:val="28"/>
          <w:szCs w:val="28"/>
        </w:rPr>
        <w:t>掌握湿空气状态参数、</w:t>
      </w:r>
      <w:r w:rsidRPr="004706CB">
        <w:rPr>
          <w:rFonts w:eastAsia="仿宋_GB2312" w:cs="仿宋_GB2312"/>
          <w:sz w:val="28"/>
          <w:szCs w:val="28"/>
        </w:rPr>
        <w:t>h-d</w:t>
      </w:r>
      <w:r w:rsidRPr="004706CB">
        <w:rPr>
          <w:rFonts w:eastAsia="仿宋_GB2312" w:cs="仿宋_GB2312" w:hint="eastAsia"/>
          <w:sz w:val="28"/>
          <w:szCs w:val="28"/>
        </w:rPr>
        <w:t>图的使用，进行湿空气基本热力过程的计算。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b/>
          <w:bCs/>
          <w:sz w:val="28"/>
          <w:szCs w:val="28"/>
        </w:rPr>
      </w:pPr>
      <w:r w:rsidRPr="004706CB">
        <w:rPr>
          <w:rFonts w:eastAsia="仿宋_GB2312" w:cs="仿宋_GB2312" w:hint="eastAsia"/>
          <w:b/>
          <w:bCs/>
          <w:sz w:val="28"/>
          <w:szCs w:val="28"/>
        </w:rPr>
        <w:t>（八）气体和蒸汽的流动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sz w:val="28"/>
          <w:szCs w:val="28"/>
        </w:rPr>
      </w:pPr>
      <w:r w:rsidRPr="004706CB">
        <w:rPr>
          <w:rFonts w:eastAsia="仿宋_GB2312" w:cs="仿宋_GB2312" w:hint="eastAsia"/>
          <w:sz w:val="28"/>
          <w:szCs w:val="28"/>
        </w:rPr>
        <w:t>理解喷管内绝热稳定流动的基本方程及流动的基本特性，掌握喷管出口的截面、流速和流量的变化规律，掌握临界压力比、临界流速和临界流量的概念和计算，应用基本公式计算喷管出口的截面、流速和流量；了解实际喷管中有摩擦的流动特点；掌握绝热节流过程的特点。了解扩压管的概念。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b/>
          <w:bCs/>
          <w:sz w:val="28"/>
          <w:szCs w:val="28"/>
        </w:rPr>
      </w:pPr>
      <w:r w:rsidRPr="004706CB">
        <w:rPr>
          <w:rFonts w:eastAsia="仿宋_GB2312" w:cs="仿宋_GB2312" w:hint="eastAsia"/>
          <w:b/>
          <w:bCs/>
          <w:sz w:val="28"/>
          <w:szCs w:val="28"/>
        </w:rPr>
        <w:t>（九）动力循环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sz w:val="28"/>
          <w:szCs w:val="28"/>
        </w:rPr>
      </w:pPr>
      <w:r w:rsidRPr="004706CB">
        <w:rPr>
          <w:rFonts w:eastAsia="仿宋_GB2312" w:cs="仿宋_GB2312" w:hint="eastAsia"/>
          <w:sz w:val="28"/>
          <w:szCs w:val="28"/>
        </w:rPr>
        <w:t>了解朗肯循环、回热循环、再热循环以及热电循环的组成、热效率计算及提高热效率的方法和途径。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b/>
          <w:bCs/>
          <w:sz w:val="28"/>
          <w:szCs w:val="28"/>
        </w:rPr>
      </w:pPr>
      <w:r w:rsidRPr="004706CB">
        <w:rPr>
          <w:rFonts w:eastAsia="仿宋_GB2312" w:cs="仿宋_GB2312" w:hint="eastAsia"/>
          <w:b/>
          <w:bCs/>
          <w:sz w:val="28"/>
          <w:szCs w:val="28"/>
        </w:rPr>
        <w:t>（十）制冷循环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sz w:val="28"/>
          <w:szCs w:val="28"/>
        </w:rPr>
      </w:pPr>
      <w:r w:rsidRPr="004706CB">
        <w:rPr>
          <w:rFonts w:eastAsia="仿宋_GB2312" w:cs="仿宋_GB2312" w:hint="eastAsia"/>
          <w:sz w:val="28"/>
          <w:szCs w:val="28"/>
        </w:rPr>
        <w:t>掌握逆卡诺循环、空气压缩制冷循环、蒸汽压缩制冷循环的组成、制冷系数的计算及提高制冷系数的方法和途径。了解吸收式制冷、蒸汽喷射制冷及热泵。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b/>
          <w:bCs/>
          <w:sz w:val="28"/>
          <w:szCs w:val="28"/>
        </w:rPr>
      </w:pPr>
      <w:r w:rsidRPr="004706CB">
        <w:rPr>
          <w:rFonts w:eastAsia="仿宋_GB2312" w:cs="仿宋_GB2312" w:hint="eastAsia"/>
          <w:b/>
          <w:bCs/>
          <w:sz w:val="28"/>
          <w:szCs w:val="28"/>
        </w:rPr>
        <w:t>（十一）空气定压比热容测定实验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sz w:val="28"/>
          <w:szCs w:val="28"/>
        </w:rPr>
      </w:pPr>
      <w:r w:rsidRPr="004706CB">
        <w:rPr>
          <w:rFonts w:eastAsia="仿宋_GB2312" w:cs="仿宋_GB2312" w:hint="eastAsia"/>
          <w:sz w:val="28"/>
          <w:szCs w:val="28"/>
        </w:rPr>
        <w:t>了解气体比热容测定的基本原理和构思，掌握由实验数据计算出比热容数值和比热容关系式的方法。掌握实验中所用各种仪表的正确使用方法。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b/>
          <w:bCs/>
          <w:sz w:val="28"/>
          <w:szCs w:val="28"/>
        </w:rPr>
      </w:pPr>
      <w:r w:rsidRPr="004706CB">
        <w:rPr>
          <w:rFonts w:eastAsia="仿宋_GB2312" w:cs="仿宋_GB2312" w:hint="eastAsia"/>
          <w:b/>
          <w:bCs/>
          <w:sz w:val="28"/>
          <w:szCs w:val="28"/>
        </w:rPr>
        <w:t>（十二）二氧化碳</w:t>
      </w:r>
      <w:r w:rsidRPr="004706CB">
        <w:rPr>
          <w:rFonts w:eastAsia="仿宋_GB2312" w:cs="仿宋_GB2312"/>
          <w:b/>
          <w:bCs/>
          <w:sz w:val="28"/>
          <w:szCs w:val="28"/>
        </w:rPr>
        <w:t>p-v-T</w:t>
      </w:r>
      <w:r w:rsidRPr="004706CB">
        <w:rPr>
          <w:rFonts w:eastAsia="仿宋_GB2312" w:cs="仿宋_GB2312" w:hint="eastAsia"/>
          <w:b/>
          <w:bCs/>
          <w:sz w:val="28"/>
          <w:szCs w:val="28"/>
        </w:rPr>
        <w:t>关系测定及临界状态观察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sz w:val="28"/>
          <w:szCs w:val="28"/>
        </w:rPr>
      </w:pPr>
      <w:r w:rsidRPr="004706CB">
        <w:rPr>
          <w:rFonts w:eastAsia="仿宋_GB2312" w:cs="仿宋_GB2312" w:hint="eastAsia"/>
          <w:sz w:val="28"/>
          <w:szCs w:val="28"/>
        </w:rPr>
        <w:t>了解</w:t>
      </w:r>
      <w:r w:rsidRPr="004706CB">
        <w:rPr>
          <w:rFonts w:eastAsia="仿宋_GB2312" w:cs="仿宋_GB2312"/>
          <w:sz w:val="28"/>
          <w:szCs w:val="28"/>
        </w:rPr>
        <w:t>CO</w:t>
      </w:r>
      <w:r w:rsidRPr="004706CB">
        <w:rPr>
          <w:rFonts w:eastAsia="仿宋_GB2312" w:cs="仿宋_GB2312"/>
          <w:sz w:val="28"/>
          <w:szCs w:val="28"/>
          <w:vertAlign w:val="subscript"/>
        </w:rPr>
        <w:t>2</w:t>
      </w:r>
      <w:r w:rsidRPr="004706CB">
        <w:rPr>
          <w:rFonts w:eastAsia="仿宋_GB2312" w:cs="仿宋_GB2312" w:hint="eastAsia"/>
          <w:sz w:val="28"/>
          <w:szCs w:val="28"/>
        </w:rPr>
        <w:t>临界状态的观测方法，理解临界状态、工质热力状态、凝结、汽化、饱和状态等基本概念。掌握</w:t>
      </w:r>
      <w:r w:rsidRPr="004706CB">
        <w:rPr>
          <w:rFonts w:eastAsia="仿宋_GB2312" w:cs="仿宋_GB2312"/>
          <w:sz w:val="28"/>
          <w:szCs w:val="28"/>
        </w:rPr>
        <w:t>CO</w:t>
      </w:r>
      <w:r w:rsidRPr="004706CB">
        <w:rPr>
          <w:rFonts w:eastAsia="仿宋_GB2312" w:cs="仿宋_GB2312"/>
          <w:sz w:val="28"/>
          <w:szCs w:val="28"/>
          <w:vertAlign w:val="subscript"/>
        </w:rPr>
        <w:t>2</w:t>
      </w:r>
      <w:r w:rsidRPr="004706CB">
        <w:rPr>
          <w:rFonts w:eastAsia="仿宋_GB2312" w:cs="仿宋_GB2312" w:hint="eastAsia"/>
          <w:sz w:val="28"/>
          <w:szCs w:val="28"/>
        </w:rPr>
        <w:t>的</w:t>
      </w:r>
      <w:r w:rsidRPr="004706CB">
        <w:rPr>
          <w:rFonts w:eastAsia="仿宋_GB2312" w:cs="仿宋_GB2312"/>
          <w:sz w:val="28"/>
          <w:szCs w:val="28"/>
        </w:rPr>
        <w:t>p-v-T</w:t>
      </w:r>
      <w:r w:rsidRPr="004706CB">
        <w:rPr>
          <w:rFonts w:eastAsia="仿宋_GB2312" w:cs="仿宋_GB2312" w:hint="eastAsia"/>
          <w:sz w:val="28"/>
          <w:szCs w:val="28"/>
        </w:rPr>
        <w:t>关系的测定方法，掌握用实验测定实际气体状态变化规律的方法和技巧。掌握活塞式压力计，恒温器等热工仪器的正确使用方法。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黑体" w:cs="黑体"/>
          <w:sz w:val="28"/>
          <w:szCs w:val="28"/>
        </w:rPr>
      </w:pPr>
      <w:r w:rsidRPr="004706CB">
        <w:rPr>
          <w:rFonts w:eastAsia="黑体" w:cs="黑体" w:hint="eastAsia"/>
          <w:sz w:val="28"/>
          <w:szCs w:val="28"/>
        </w:rPr>
        <w:t>四、参考书目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sz w:val="28"/>
          <w:szCs w:val="28"/>
        </w:rPr>
      </w:pPr>
      <w:r w:rsidRPr="004706CB">
        <w:rPr>
          <w:rFonts w:eastAsia="仿宋_GB2312" w:cs="仿宋_GB2312"/>
          <w:sz w:val="28"/>
          <w:szCs w:val="28"/>
        </w:rPr>
        <w:t>[1]</w:t>
      </w:r>
      <w:r w:rsidRPr="004706CB">
        <w:rPr>
          <w:rFonts w:eastAsia="仿宋_GB2312" w:cs="仿宋_GB2312" w:hint="eastAsia"/>
          <w:sz w:val="28"/>
          <w:szCs w:val="28"/>
        </w:rPr>
        <w:t>《工程热力学》，第五版，廉乐明等编，中国建筑工业出版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sz w:val="28"/>
          <w:szCs w:val="28"/>
        </w:rPr>
      </w:pPr>
      <w:r w:rsidRPr="004706CB">
        <w:rPr>
          <w:rFonts w:eastAsia="仿宋_GB2312" w:cs="仿宋_GB2312"/>
          <w:sz w:val="28"/>
          <w:szCs w:val="28"/>
        </w:rPr>
        <w:t>[2]</w:t>
      </w:r>
      <w:r w:rsidRPr="004706CB">
        <w:rPr>
          <w:rFonts w:eastAsia="仿宋_GB2312" w:cs="仿宋_GB2312" w:hint="eastAsia"/>
          <w:sz w:val="28"/>
          <w:szCs w:val="28"/>
        </w:rPr>
        <w:t>《工程热力学》，主编：武淑萍，重庆大学出版社。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sz w:val="28"/>
          <w:szCs w:val="28"/>
        </w:rPr>
      </w:pPr>
      <w:r w:rsidRPr="004706CB">
        <w:rPr>
          <w:rFonts w:eastAsia="仿宋_GB2312" w:cs="仿宋_GB2312"/>
          <w:sz w:val="28"/>
          <w:szCs w:val="28"/>
        </w:rPr>
        <w:t>[3]</w:t>
      </w:r>
      <w:r w:rsidRPr="004706CB">
        <w:rPr>
          <w:rFonts w:eastAsia="仿宋_GB2312" w:cs="仿宋_GB2312" w:hint="eastAsia"/>
          <w:sz w:val="28"/>
          <w:szCs w:val="28"/>
        </w:rPr>
        <w:t>《工程热力学》，第四版，主编：沈维道、童钧耕，高等教育出版社。</w:t>
      </w:r>
    </w:p>
    <w:p w:rsidR="0049442C" w:rsidRPr="004706CB" w:rsidRDefault="0049442C" w:rsidP="00654D88">
      <w:pPr>
        <w:spacing w:line="500" w:lineRule="exact"/>
        <w:ind w:firstLineChars="200" w:firstLine="31680"/>
        <w:rPr>
          <w:rFonts w:eastAsia="仿宋_GB2312" w:cs="仿宋_GB2312"/>
          <w:sz w:val="28"/>
          <w:szCs w:val="28"/>
        </w:rPr>
      </w:pPr>
    </w:p>
    <w:p w:rsidR="0049442C" w:rsidRPr="004706CB" w:rsidRDefault="0049442C" w:rsidP="00483ABF">
      <w:pPr>
        <w:spacing w:line="500" w:lineRule="exact"/>
        <w:ind w:firstLineChars="200" w:firstLine="31680"/>
        <w:rPr>
          <w:rFonts w:eastAsia="仿宋_GB2312" w:cs="仿宋_GB2312"/>
          <w:sz w:val="28"/>
          <w:szCs w:val="28"/>
        </w:rPr>
      </w:pPr>
      <w:r w:rsidRPr="004706CB">
        <w:rPr>
          <w:rFonts w:eastAsia="仿宋_GB2312" w:cs="仿宋_GB2312" w:hint="eastAsia"/>
          <w:b/>
          <w:bCs/>
          <w:sz w:val="28"/>
          <w:szCs w:val="28"/>
        </w:rPr>
        <w:t>其他注意事项：</w:t>
      </w:r>
      <w:r w:rsidRPr="004706CB">
        <w:rPr>
          <w:rFonts w:eastAsia="仿宋_GB2312" w:cs="仿宋_GB2312" w:hint="eastAsia"/>
          <w:sz w:val="28"/>
          <w:szCs w:val="28"/>
        </w:rPr>
        <w:t>考生需要携带无编程无存储无记忆功能的计算器。</w:t>
      </w:r>
    </w:p>
    <w:sectPr w:rsidR="0049442C" w:rsidRPr="004706CB" w:rsidSect="00C73B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2C" w:rsidRDefault="0049442C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49442C" w:rsidRDefault="0049442C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2C" w:rsidRDefault="004944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2C" w:rsidRDefault="004944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2C" w:rsidRDefault="004944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2C" w:rsidRDefault="0049442C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49442C" w:rsidRDefault="0049442C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2C" w:rsidRDefault="004944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2C" w:rsidRDefault="0049442C" w:rsidP="00654D88">
    <w:pPr>
      <w:pStyle w:val="Header"/>
      <w:pBdr>
        <w:bottom w:val="none" w:sz="0" w:space="0" w:color="auto"/>
      </w:pBdr>
      <w:rPr>
        <w:rFonts w:eastAsia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2C" w:rsidRDefault="004944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1E1"/>
    <w:rsid w:val="00087BBD"/>
    <w:rsid w:val="00453CBE"/>
    <w:rsid w:val="004601E1"/>
    <w:rsid w:val="004706CB"/>
    <w:rsid w:val="00483ABF"/>
    <w:rsid w:val="0049442C"/>
    <w:rsid w:val="004B4DD6"/>
    <w:rsid w:val="00590710"/>
    <w:rsid w:val="00654D88"/>
    <w:rsid w:val="007B7885"/>
    <w:rsid w:val="00B81F6A"/>
    <w:rsid w:val="00C73B32"/>
    <w:rsid w:val="00D2524F"/>
    <w:rsid w:val="00D4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73B32"/>
    <w:pPr>
      <w:widowControl w:val="0"/>
      <w:jc w:val="both"/>
    </w:pPr>
    <w:rPr>
      <w:rFonts w:cs="宋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C73B32"/>
    <w:rPr>
      <w:rFonts w:cs="Times New Roman"/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C73B32"/>
    <w:rPr>
      <w:rFonts w:cs="Times New Roman"/>
      <w:sz w:val="18"/>
      <w:szCs w:val="18"/>
    </w:rPr>
  </w:style>
  <w:style w:type="paragraph" w:styleId="Header">
    <w:name w:val="header"/>
    <w:basedOn w:val="Normal"/>
    <w:link w:val="HeaderChar2"/>
    <w:uiPriority w:val="99"/>
    <w:rsid w:val="00C73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252CD2"/>
    <w:rPr>
      <w:rFonts w:cs="宋体"/>
      <w:sz w:val="18"/>
      <w:szCs w:val="18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C73B32"/>
    <w:rPr>
      <w:rFonts w:cs="宋体"/>
      <w:sz w:val="18"/>
      <w:szCs w:val="18"/>
    </w:rPr>
  </w:style>
  <w:style w:type="paragraph" w:styleId="Footer">
    <w:name w:val="footer"/>
    <w:basedOn w:val="Normal"/>
    <w:link w:val="FooterChar2"/>
    <w:uiPriority w:val="99"/>
    <w:rsid w:val="00C73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252CD2"/>
    <w:rPr>
      <w:rFonts w:cs="宋体"/>
      <w:sz w:val="18"/>
      <w:szCs w:val="18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C73B32"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257</Words>
  <Characters>1465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微软用户</cp:lastModifiedBy>
  <cp:revision>13</cp:revision>
  <dcterms:created xsi:type="dcterms:W3CDTF">2018-07-11T01:11:00Z</dcterms:created>
  <dcterms:modified xsi:type="dcterms:W3CDTF">2018-07-12T00:48:00Z</dcterms:modified>
</cp:coreProperties>
</file>