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F9" w:rsidRPr="004F47F9" w:rsidRDefault="004F47F9" w:rsidP="004F47F9">
      <w:pPr>
        <w:widowControl/>
        <w:spacing w:before="100" w:beforeAutospacing="1" w:after="100" w:afterAutospacing="1"/>
        <w:jc w:val="left"/>
        <w:outlineLvl w:val="0"/>
        <w:rPr>
          <w:rFonts w:ascii="宋体" w:eastAsia="宋体" w:hAnsi="宋体" w:cs="宋体"/>
          <w:b/>
          <w:bCs/>
          <w:kern w:val="36"/>
          <w:sz w:val="48"/>
          <w:szCs w:val="48"/>
        </w:rPr>
      </w:pPr>
      <w:r w:rsidRPr="004F47F9">
        <w:rPr>
          <w:rFonts w:ascii="宋体" w:eastAsia="宋体" w:hAnsi="宋体" w:cs="宋体"/>
          <w:b/>
          <w:bCs/>
          <w:kern w:val="36"/>
          <w:sz w:val="48"/>
          <w:szCs w:val="48"/>
        </w:rPr>
        <w:t xml:space="preserve">2017年北京师范大学硕士研究生招生考试大纲 </w:t>
      </w:r>
    </w:p>
    <w:p w:rsidR="004F47F9" w:rsidRPr="004F47F9" w:rsidRDefault="004F47F9" w:rsidP="004F47F9">
      <w:pPr>
        <w:widowControl/>
        <w:jc w:val="left"/>
        <w:rPr>
          <w:rFonts w:ascii="宋体" w:eastAsia="宋体" w:hAnsi="宋体" w:cs="宋体"/>
          <w:kern w:val="0"/>
          <w:sz w:val="24"/>
          <w:szCs w:val="24"/>
        </w:rPr>
      </w:pPr>
    </w:p>
    <w:p w:rsidR="004F47F9" w:rsidRPr="004F47F9" w:rsidRDefault="004F47F9" w:rsidP="004F47F9">
      <w:pPr>
        <w:widowControl/>
        <w:spacing w:before="100" w:beforeAutospacing="1" w:after="100" w:afterAutospacing="1"/>
        <w:jc w:val="left"/>
        <w:outlineLvl w:val="1"/>
        <w:rPr>
          <w:rFonts w:ascii="宋体" w:eastAsia="宋体" w:hAnsi="宋体" w:cs="宋体"/>
          <w:b/>
          <w:bCs/>
          <w:kern w:val="0"/>
          <w:sz w:val="36"/>
          <w:szCs w:val="36"/>
        </w:rPr>
      </w:pPr>
      <w:r w:rsidRPr="004F47F9">
        <w:rPr>
          <w:rFonts w:ascii="宋体" w:eastAsia="宋体" w:hAnsi="宋体" w:cs="宋体"/>
          <w:b/>
          <w:bCs/>
          <w:kern w:val="0"/>
          <w:sz w:val="36"/>
          <w:szCs w:val="36"/>
        </w:rPr>
        <w:t xml:space="preserve">915西方经济学 </w:t>
      </w:r>
    </w:p>
    <w:p w:rsidR="004F47F9" w:rsidRPr="004F47F9" w:rsidRDefault="004F47F9" w:rsidP="004F47F9">
      <w:pPr>
        <w:widowControl/>
        <w:spacing w:before="100" w:beforeAutospacing="1" w:after="100" w:afterAutospacing="1"/>
        <w:jc w:val="center"/>
        <w:rPr>
          <w:rFonts w:ascii="宋体" w:eastAsia="宋体" w:hAnsi="宋体" w:cs="宋体"/>
          <w:kern w:val="0"/>
          <w:sz w:val="24"/>
          <w:szCs w:val="24"/>
        </w:rPr>
      </w:pPr>
      <w:r w:rsidRPr="004F47F9">
        <w:rPr>
          <w:rFonts w:ascii="宋体" w:eastAsia="宋体" w:hAnsi="宋体" w:cs="宋体"/>
          <w:b/>
          <w:bCs/>
          <w:kern w:val="0"/>
          <w:sz w:val="24"/>
          <w:szCs w:val="24"/>
        </w:rPr>
        <w:t>《西方经济学》考试大纲</w:t>
      </w:r>
      <w:r w:rsidRPr="004F47F9">
        <w:rPr>
          <w:rFonts w:ascii="宋体" w:eastAsia="宋体" w:hAnsi="宋体" w:cs="宋体"/>
          <w:kern w:val="0"/>
          <w:sz w:val="24"/>
          <w:szCs w:val="24"/>
        </w:rPr>
        <w:t xml:space="preserve"> </w:t>
      </w:r>
    </w:p>
    <w:p w:rsidR="004F47F9" w:rsidRPr="004F47F9" w:rsidRDefault="004F47F9" w:rsidP="004F47F9">
      <w:pPr>
        <w:widowControl/>
        <w:spacing w:before="100" w:beforeAutospacing="1" w:after="100" w:afterAutospacing="1"/>
        <w:ind w:firstLine="482"/>
        <w:jc w:val="left"/>
        <w:rPr>
          <w:rFonts w:ascii="宋体" w:eastAsia="宋体" w:hAnsi="宋体" w:cs="宋体"/>
          <w:kern w:val="0"/>
          <w:sz w:val="24"/>
          <w:szCs w:val="24"/>
        </w:rPr>
      </w:pPr>
      <w:r w:rsidRPr="004F47F9">
        <w:rPr>
          <w:rFonts w:ascii="宋体" w:eastAsia="宋体" w:hAnsi="宋体" w:cs="宋体"/>
          <w:b/>
          <w:bCs/>
          <w:kern w:val="0"/>
          <w:sz w:val="24"/>
          <w:szCs w:val="24"/>
        </w:rPr>
        <w:t>一、考试目的和要求</w:t>
      </w:r>
      <w:r w:rsidRPr="004F47F9">
        <w:rPr>
          <w:rFonts w:ascii="宋体" w:eastAsia="宋体" w:hAnsi="宋体" w:cs="宋体"/>
          <w:kern w:val="0"/>
          <w:sz w:val="24"/>
          <w:szCs w:val="24"/>
        </w:rPr>
        <w:t xml:space="preserve">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西方经济学是经济类基础理论必修课。课程考试的目的在于测试学生对微观经济学和宏观经济学的基本概念，基本原理及基本工具和方法的掌握程度，了解其是否具有初步应用这些基本原理和基本方法分析有关问题的能力。 </w:t>
      </w:r>
    </w:p>
    <w:p w:rsidR="004F47F9" w:rsidRPr="004F47F9" w:rsidRDefault="004F47F9" w:rsidP="004F47F9">
      <w:pPr>
        <w:widowControl/>
        <w:spacing w:before="100" w:beforeAutospacing="1" w:after="100" w:afterAutospacing="1"/>
        <w:ind w:firstLine="482"/>
        <w:jc w:val="left"/>
        <w:rPr>
          <w:rFonts w:ascii="宋体" w:eastAsia="宋体" w:hAnsi="宋体" w:cs="宋体"/>
          <w:kern w:val="0"/>
          <w:sz w:val="24"/>
          <w:szCs w:val="24"/>
        </w:rPr>
      </w:pPr>
      <w:r w:rsidRPr="004F47F9">
        <w:rPr>
          <w:rFonts w:ascii="宋体" w:eastAsia="宋体" w:hAnsi="宋体" w:cs="宋体"/>
          <w:b/>
          <w:bCs/>
          <w:kern w:val="0"/>
          <w:sz w:val="24"/>
          <w:szCs w:val="24"/>
        </w:rPr>
        <w:t>二、考试基本内容</w:t>
      </w:r>
      <w:r w:rsidRPr="004F47F9">
        <w:rPr>
          <w:rFonts w:ascii="宋体" w:eastAsia="宋体" w:hAnsi="宋体" w:cs="宋体"/>
          <w:kern w:val="0"/>
          <w:sz w:val="24"/>
          <w:szCs w:val="24"/>
        </w:rPr>
        <w:t xml:space="preserve">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考试内容主要包括西方经济学的研究对象与方法，均衡价格理论，消费者行为理论，生产理论，厂商理论，分配理论，福利经济学、市场失灵理论，国民收入核算和决定理论，产品市场和货币市场的一般均衡理论，宏观经济政策，失业与通货膨胀理论，经济增长和经济周期理论。 </w:t>
      </w:r>
    </w:p>
    <w:p w:rsidR="004F47F9" w:rsidRPr="004F47F9" w:rsidRDefault="004F47F9" w:rsidP="004F47F9">
      <w:pPr>
        <w:widowControl/>
        <w:spacing w:before="100" w:beforeAutospacing="1" w:after="100" w:afterAutospacing="1"/>
        <w:ind w:firstLine="482"/>
        <w:jc w:val="left"/>
        <w:rPr>
          <w:rFonts w:ascii="宋体" w:eastAsia="宋体" w:hAnsi="宋体" w:cs="宋体"/>
          <w:kern w:val="0"/>
          <w:sz w:val="24"/>
          <w:szCs w:val="24"/>
        </w:rPr>
      </w:pPr>
      <w:r w:rsidRPr="004F47F9">
        <w:rPr>
          <w:rFonts w:ascii="宋体" w:eastAsia="宋体" w:hAnsi="宋体" w:cs="宋体"/>
          <w:b/>
          <w:bCs/>
          <w:kern w:val="0"/>
          <w:sz w:val="24"/>
          <w:szCs w:val="24"/>
        </w:rPr>
        <w:t>三、考试方式</w:t>
      </w:r>
      <w:r w:rsidRPr="004F47F9">
        <w:rPr>
          <w:rFonts w:ascii="宋体" w:eastAsia="宋体" w:hAnsi="宋体" w:cs="宋体"/>
          <w:kern w:val="0"/>
          <w:sz w:val="24"/>
          <w:szCs w:val="24"/>
        </w:rPr>
        <w:t xml:space="preserve">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闭卷 </w:t>
      </w:r>
    </w:p>
    <w:p w:rsidR="004F47F9" w:rsidRPr="004F47F9" w:rsidRDefault="004F47F9" w:rsidP="004F47F9">
      <w:pPr>
        <w:widowControl/>
        <w:spacing w:before="100" w:beforeAutospacing="1" w:after="100" w:afterAutospacing="1"/>
        <w:ind w:firstLine="482"/>
        <w:jc w:val="left"/>
        <w:rPr>
          <w:rFonts w:ascii="宋体" w:eastAsia="宋体" w:hAnsi="宋体" w:cs="宋体"/>
          <w:kern w:val="0"/>
          <w:sz w:val="24"/>
          <w:szCs w:val="24"/>
        </w:rPr>
      </w:pPr>
      <w:r w:rsidRPr="004F47F9">
        <w:rPr>
          <w:rFonts w:ascii="宋体" w:eastAsia="宋体" w:hAnsi="宋体" w:cs="宋体"/>
          <w:b/>
          <w:bCs/>
          <w:kern w:val="0"/>
          <w:sz w:val="24"/>
          <w:szCs w:val="24"/>
        </w:rPr>
        <w:t>四、考试题型</w:t>
      </w:r>
      <w:r w:rsidRPr="004F47F9">
        <w:rPr>
          <w:rFonts w:ascii="宋体" w:eastAsia="宋体" w:hAnsi="宋体" w:cs="宋体"/>
          <w:kern w:val="0"/>
          <w:sz w:val="24"/>
          <w:szCs w:val="24"/>
        </w:rPr>
        <w:t xml:space="preserve">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1、名词解释2、简答题3、论述题4、计算题 </w:t>
      </w:r>
    </w:p>
    <w:p w:rsidR="004F47F9" w:rsidRPr="004F47F9" w:rsidRDefault="004F47F9" w:rsidP="004F47F9">
      <w:pPr>
        <w:widowControl/>
        <w:spacing w:before="100" w:beforeAutospacing="1" w:after="100" w:afterAutospacing="1"/>
        <w:ind w:firstLine="482"/>
        <w:jc w:val="left"/>
        <w:rPr>
          <w:rFonts w:ascii="宋体" w:eastAsia="宋体" w:hAnsi="宋体" w:cs="宋体"/>
          <w:kern w:val="0"/>
          <w:sz w:val="24"/>
          <w:szCs w:val="24"/>
        </w:rPr>
      </w:pPr>
      <w:r w:rsidRPr="004F47F9">
        <w:rPr>
          <w:rFonts w:ascii="宋体" w:eastAsia="宋体" w:hAnsi="宋体" w:cs="宋体"/>
          <w:b/>
          <w:bCs/>
          <w:kern w:val="0"/>
          <w:sz w:val="24"/>
          <w:szCs w:val="24"/>
        </w:rPr>
        <w:t>五、考试知识点</w:t>
      </w:r>
      <w:r w:rsidRPr="004F47F9">
        <w:rPr>
          <w:rFonts w:ascii="宋体" w:eastAsia="宋体" w:hAnsi="宋体" w:cs="宋体"/>
          <w:kern w:val="0"/>
          <w:sz w:val="24"/>
          <w:szCs w:val="24"/>
        </w:rPr>
        <w:t xml:space="preserve">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  </w:t>
      </w:r>
    </w:p>
    <w:p w:rsidR="004F47F9" w:rsidRPr="004F47F9" w:rsidRDefault="004F47F9" w:rsidP="004F47F9">
      <w:pPr>
        <w:widowControl/>
        <w:spacing w:before="100" w:beforeAutospacing="1" w:after="100" w:afterAutospacing="1"/>
        <w:ind w:firstLine="482"/>
        <w:jc w:val="left"/>
        <w:rPr>
          <w:rFonts w:ascii="宋体" w:eastAsia="宋体" w:hAnsi="宋体" w:cs="宋体"/>
          <w:kern w:val="0"/>
          <w:sz w:val="24"/>
          <w:szCs w:val="24"/>
        </w:rPr>
      </w:pPr>
      <w:r w:rsidRPr="004F47F9">
        <w:rPr>
          <w:rFonts w:ascii="宋体" w:eastAsia="宋体" w:hAnsi="宋体" w:cs="宋体"/>
          <w:b/>
          <w:bCs/>
          <w:kern w:val="0"/>
          <w:sz w:val="24"/>
          <w:szCs w:val="24"/>
        </w:rPr>
        <w:t>引论</w:t>
      </w:r>
      <w:r w:rsidRPr="004F47F9">
        <w:rPr>
          <w:rFonts w:ascii="宋体" w:eastAsia="宋体" w:hAnsi="宋体" w:cs="宋体"/>
          <w:kern w:val="0"/>
          <w:sz w:val="24"/>
          <w:szCs w:val="24"/>
        </w:rPr>
        <w:t xml:space="preserve">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掌握要点：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（1）经济学定义、稀缺性、机会成本、生产可能性边界等基本概念。 </w:t>
      </w:r>
    </w:p>
    <w:p w:rsidR="004F47F9" w:rsidRPr="004F47F9" w:rsidRDefault="004F47F9" w:rsidP="004F47F9">
      <w:pPr>
        <w:widowControl/>
        <w:spacing w:before="100" w:beforeAutospacing="1" w:after="100" w:afterAutospacing="1"/>
        <w:ind w:left="210" w:firstLine="240"/>
        <w:jc w:val="left"/>
        <w:rPr>
          <w:rFonts w:ascii="宋体" w:eastAsia="宋体" w:hAnsi="宋体" w:cs="宋体"/>
          <w:kern w:val="0"/>
          <w:sz w:val="24"/>
          <w:szCs w:val="24"/>
        </w:rPr>
      </w:pPr>
      <w:r w:rsidRPr="004F47F9">
        <w:rPr>
          <w:rFonts w:ascii="宋体" w:eastAsia="宋体" w:hAnsi="宋体" w:cs="宋体"/>
          <w:kern w:val="0"/>
          <w:sz w:val="24"/>
          <w:szCs w:val="24"/>
        </w:rPr>
        <w:t xml:space="preserve">（2）微观经济学与宏观经济学的含义。 </w:t>
      </w:r>
    </w:p>
    <w:p w:rsidR="004F47F9" w:rsidRPr="004F47F9" w:rsidRDefault="004F47F9" w:rsidP="004F47F9">
      <w:pPr>
        <w:widowControl/>
        <w:spacing w:before="100" w:beforeAutospacing="1" w:after="100" w:afterAutospacing="1"/>
        <w:ind w:left="210" w:firstLine="240"/>
        <w:jc w:val="left"/>
        <w:rPr>
          <w:rFonts w:ascii="宋体" w:eastAsia="宋体" w:hAnsi="宋体" w:cs="宋体"/>
          <w:kern w:val="0"/>
          <w:sz w:val="24"/>
          <w:szCs w:val="24"/>
        </w:rPr>
      </w:pPr>
      <w:r w:rsidRPr="004F47F9">
        <w:rPr>
          <w:rFonts w:ascii="宋体" w:eastAsia="宋体" w:hAnsi="宋体" w:cs="宋体"/>
          <w:kern w:val="0"/>
          <w:sz w:val="24"/>
          <w:szCs w:val="24"/>
        </w:rPr>
        <w:t xml:space="preserve">（3）实证经济学与规范经济学的区别。 </w:t>
      </w:r>
    </w:p>
    <w:p w:rsidR="004F47F9" w:rsidRPr="004F47F9" w:rsidRDefault="004F47F9" w:rsidP="004F47F9">
      <w:pPr>
        <w:widowControl/>
        <w:spacing w:before="100" w:beforeAutospacing="1" w:after="100" w:afterAutospacing="1"/>
        <w:ind w:left="210" w:firstLine="240"/>
        <w:jc w:val="left"/>
        <w:rPr>
          <w:rFonts w:ascii="宋体" w:eastAsia="宋体" w:hAnsi="宋体" w:cs="宋体"/>
          <w:kern w:val="0"/>
          <w:sz w:val="24"/>
          <w:szCs w:val="24"/>
        </w:rPr>
      </w:pPr>
      <w:r w:rsidRPr="004F47F9">
        <w:rPr>
          <w:rFonts w:ascii="宋体" w:eastAsia="宋体" w:hAnsi="宋体" w:cs="宋体"/>
          <w:kern w:val="0"/>
          <w:sz w:val="24"/>
          <w:szCs w:val="24"/>
        </w:rPr>
        <w:lastRenderedPageBreak/>
        <w:t xml:space="preserve">（4）西方经济学的产生与发展。 </w:t>
      </w:r>
    </w:p>
    <w:p w:rsidR="004F47F9" w:rsidRPr="004F47F9" w:rsidRDefault="004F47F9" w:rsidP="004F47F9">
      <w:pPr>
        <w:widowControl/>
        <w:spacing w:before="100" w:beforeAutospacing="1" w:after="100" w:afterAutospacing="1"/>
        <w:ind w:left="210"/>
        <w:jc w:val="left"/>
        <w:rPr>
          <w:rFonts w:ascii="宋体" w:eastAsia="宋体" w:hAnsi="宋体" w:cs="宋体"/>
          <w:kern w:val="0"/>
          <w:sz w:val="24"/>
          <w:szCs w:val="24"/>
        </w:rPr>
      </w:pPr>
      <w:r w:rsidRPr="004F47F9">
        <w:rPr>
          <w:rFonts w:ascii="宋体" w:eastAsia="宋体" w:hAnsi="宋体" w:cs="宋体"/>
          <w:kern w:val="0"/>
          <w:sz w:val="24"/>
          <w:szCs w:val="24"/>
        </w:rPr>
        <w:t xml:space="preserve">  </w:t>
      </w:r>
    </w:p>
    <w:p w:rsidR="004F47F9" w:rsidRPr="004F47F9" w:rsidRDefault="004F47F9" w:rsidP="004F47F9">
      <w:pPr>
        <w:widowControl/>
        <w:spacing w:before="100" w:beforeAutospacing="1" w:after="100" w:afterAutospacing="1"/>
        <w:ind w:firstLine="482"/>
        <w:jc w:val="left"/>
        <w:rPr>
          <w:rFonts w:ascii="宋体" w:eastAsia="宋体" w:hAnsi="宋体" w:cs="宋体"/>
          <w:kern w:val="0"/>
          <w:sz w:val="24"/>
          <w:szCs w:val="24"/>
        </w:rPr>
      </w:pPr>
      <w:r w:rsidRPr="004F47F9">
        <w:rPr>
          <w:rFonts w:ascii="宋体" w:eastAsia="宋体" w:hAnsi="宋体" w:cs="宋体"/>
          <w:b/>
          <w:bCs/>
          <w:kern w:val="0"/>
          <w:sz w:val="24"/>
          <w:szCs w:val="24"/>
        </w:rPr>
        <w:t>微观经济理论部分</w:t>
      </w:r>
      <w:r w:rsidRPr="004F47F9">
        <w:rPr>
          <w:rFonts w:ascii="宋体" w:eastAsia="宋体" w:hAnsi="宋体" w:cs="宋体"/>
          <w:kern w:val="0"/>
          <w:sz w:val="24"/>
          <w:szCs w:val="24"/>
        </w:rPr>
        <w:t xml:space="preserve">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1、均衡价格理论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掌握要点：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（1）需求、需求表、需求曲线的含义与需求规律。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（2）需求变动与需求量的变动。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（3）影响需求变动的因素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（4）供给、供给表、供给曲线的含义与供给规律。 </w:t>
      </w:r>
    </w:p>
    <w:p w:rsidR="004F47F9" w:rsidRPr="004F47F9" w:rsidRDefault="004F47F9" w:rsidP="004F47F9">
      <w:pPr>
        <w:widowControl/>
        <w:spacing w:before="100" w:beforeAutospacing="1" w:after="100" w:afterAutospacing="1"/>
        <w:ind w:left="210" w:firstLine="240"/>
        <w:jc w:val="left"/>
        <w:rPr>
          <w:rFonts w:ascii="宋体" w:eastAsia="宋体" w:hAnsi="宋体" w:cs="宋体"/>
          <w:kern w:val="0"/>
          <w:sz w:val="24"/>
          <w:szCs w:val="24"/>
        </w:rPr>
      </w:pPr>
      <w:r w:rsidRPr="004F47F9">
        <w:rPr>
          <w:rFonts w:ascii="宋体" w:eastAsia="宋体" w:hAnsi="宋体" w:cs="宋体"/>
          <w:kern w:val="0"/>
          <w:sz w:val="24"/>
          <w:szCs w:val="24"/>
        </w:rPr>
        <w:t xml:space="preserve">（5）供给变动与供给量的变动。 </w:t>
      </w:r>
    </w:p>
    <w:p w:rsidR="004F47F9" w:rsidRPr="004F47F9" w:rsidRDefault="004F47F9" w:rsidP="004F47F9">
      <w:pPr>
        <w:widowControl/>
        <w:spacing w:before="100" w:beforeAutospacing="1" w:after="100" w:afterAutospacing="1"/>
        <w:ind w:left="210" w:firstLine="240"/>
        <w:jc w:val="left"/>
        <w:rPr>
          <w:rFonts w:ascii="宋体" w:eastAsia="宋体" w:hAnsi="宋体" w:cs="宋体"/>
          <w:kern w:val="0"/>
          <w:sz w:val="24"/>
          <w:szCs w:val="24"/>
        </w:rPr>
      </w:pPr>
      <w:r w:rsidRPr="004F47F9">
        <w:rPr>
          <w:rFonts w:ascii="宋体" w:eastAsia="宋体" w:hAnsi="宋体" w:cs="宋体"/>
          <w:kern w:val="0"/>
          <w:sz w:val="24"/>
          <w:szCs w:val="24"/>
        </w:rPr>
        <w:t xml:space="preserve">（6）影响供给变动的因素。 </w:t>
      </w:r>
    </w:p>
    <w:p w:rsidR="004F47F9" w:rsidRPr="004F47F9" w:rsidRDefault="004F47F9" w:rsidP="004F47F9">
      <w:pPr>
        <w:widowControl/>
        <w:spacing w:before="100" w:beforeAutospacing="1" w:after="100" w:afterAutospacing="1"/>
        <w:ind w:left="210" w:firstLine="240"/>
        <w:jc w:val="left"/>
        <w:rPr>
          <w:rFonts w:ascii="宋体" w:eastAsia="宋体" w:hAnsi="宋体" w:cs="宋体"/>
          <w:kern w:val="0"/>
          <w:sz w:val="24"/>
          <w:szCs w:val="24"/>
        </w:rPr>
      </w:pPr>
      <w:r w:rsidRPr="004F47F9">
        <w:rPr>
          <w:rFonts w:ascii="宋体" w:eastAsia="宋体" w:hAnsi="宋体" w:cs="宋体"/>
          <w:kern w:val="0"/>
          <w:sz w:val="24"/>
          <w:szCs w:val="24"/>
        </w:rPr>
        <w:t xml:space="preserve">（7）均衡价格的含义。 </w:t>
      </w:r>
    </w:p>
    <w:p w:rsidR="004F47F9" w:rsidRPr="004F47F9" w:rsidRDefault="004F47F9" w:rsidP="004F47F9">
      <w:pPr>
        <w:widowControl/>
        <w:spacing w:before="100" w:beforeAutospacing="1" w:after="100" w:afterAutospacing="1"/>
        <w:ind w:left="210" w:firstLine="240"/>
        <w:jc w:val="left"/>
        <w:rPr>
          <w:rFonts w:ascii="宋体" w:eastAsia="宋体" w:hAnsi="宋体" w:cs="宋体"/>
          <w:kern w:val="0"/>
          <w:sz w:val="24"/>
          <w:szCs w:val="24"/>
        </w:rPr>
      </w:pPr>
      <w:r w:rsidRPr="004F47F9">
        <w:rPr>
          <w:rFonts w:ascii="宋体" w:eastAsia="宋体" w:hAnsi="宋体" w:cs="宋体"/>
          <w:kern w:val="0"/>
          <w:sz w:val="24"/>
          <w:szCs w:val="24"/>
        </w:rPr>
        <w:t xml:space="preserve">（8）需求和供给变动对均衡的影响。 </w:t>
      </w:r>
    </w:p>
    <w:p w:rsidR="004F47F9" w:rsidRPr="004F47F9" w:rsidRDefault="004F47F9" w:rsidP="004F47F9">
      <w:pPr>
        <w:widowControl/>
        <w:spacing w:before="100" w:beforeAutospacing="1" w:after="100" w:afterAutospacing="1"/>
        <w:ind w:left="210" w:firstLine="240"/>
        <w:jc w:val="left"/>
        <w:rPr>
          <w:rFonts w:ascii="宋体" w:eastAsia="宋体" w:hAnsi="宋体" w:cs="宋体"/>
          <w:kern w:val="0"/>
          <w:sz w:val="24"/>
          <w:szCs w:val="24"/>
        </w:rPr>
      </w:pPr>
      <w:r w:rsidRPr="004F47F9">
        <w:rPr>
          <w:rFonts w:ascii="宋体" w:eastAsia="宋体" w:hAnsi="宋体" w:cs="宋体"/>
          <w:kern w:val="0"/>
          <w:sz w:val="24"/>
          <w:szCs w:val="24"/>
        </w:rPr>
        <w:t xml:space="preserve">（9）需求弹性的含义。 </w:t>
      </w:r>
    </w:p>
    <w:p w:rsidR="004F47F9" w:rsidRPr="004F47F9" w:rsidRDefault="004F47F9" w:rsidP="004F47F9">
      <w:pPr>
        <w:widowControl/>
        <w:spacing w:before="100" w:beforeAutospacing="1" w:after="100" w:afterAutospacing="1"/>
        <w:ind w:left="210" w:firstLine="240"/>
        <w:jc w:val="left"/>
        <w:rPr>
          <w:rFonts w:ascii="宋体" w:eastAsia="宋体" w:hAnsi="宋体" w:cs="宋体"/>
          <w:kern w:val="0"/>
          <w:sz w:val="24"/>
          <w:szCs w:val="24"/>
        </w:rPr>
      </w:pPr>
      <w:r w:rsidRPr="004F47F9">
        <w:rPr>
          <w:rFonts w:ascii="宋体" w:eastAsia="宋体" w:hAnsi="宋体" w:cs="宋体"/>
          <w:kern w:val="0"/>
          <w:sz w:val="24"/>
          <w:szCs w:val="24"/>
        </w:rPr>
        <w:t xml:space="preserve">（10）需求富有弹性与缺乏弹性的含义。 </w:t>
      </w:r>
    </w:p>
    <w:p w:rsidR="004F47F9" w:rsidRPr="004F47F9" w:rsidRDefault="004F47F9" w:rsidP="004F47F9">
      <w:pPr>
        <w:widowControl/>
        <w:spacing w:before="100" w:beforeAutospacing="1" w:after="100" w:afterAutospacing="1"/>
        <w:ind w:left="210" w:firstLine="240"/>
        <w:jc w:val="left"/>
        <w:rPr>
          <w:rFonts w:ascii="宋体" w:eastAsia="宋体" w:hAnsi="宋体" w:cs="宋体"/>
          <w:kern w:val="0"/>
          <w:sz w:val="24"/>
          <w:szCs w:val="24"/>
        </w:rPr>
      </w:pPr>
      <w:r w:rsidRPr="004F47F9">
        <w:rPr>
          <w:rFonts w:ascii="宋体" w:eastAsia="宋体" w:hAnsi="宋体" w:cs="宋体"/>
          <w:kern w:val="0"/>
          <w:sz w:val="24"/>
          <w:szCs w:val="24"/>
        </w:rPr>
        <w:t xml:space="preserve">（11）需求弹性与总收益的关系。 </w:t>
      </w:r>
    </w:p>
    <w:p w:rsidR="004F47F9" w:rsidRPr="004F47F9" w:rsidRDefault="004F47F9" w:rsidP="004F47F9">
      <w:pPr>
        <w:widowControl/>
        <w:spacing w:before="100" w:beforeAutospacing="1" w:after="100" w:afterAutospacing="1"/>
        <w:ind w:left="210" w:firstLine="240"/>
        <w:jc w:val="left"/>
        <w:rPr>
          <w:rFonts w:ascii="宋体" w:eastAsia="宋体" w:hAnsi="宋体" w:cs="宋体"/>
          <w:kern w:val="0"/>
          <w:sz w:val="24"/>
          <w:szCs w:val="24"/>
        </w:rPr>
      </w:pPr>
      <w:r w:rsidRPr="004F47F9">
        <w:rPr>
          <w:rFonts w:ascii="宋体" w:eastAsia="宋体" w:hAnsi="宋体" w:cs="宋体"/>
          <w:kern w:val="0"/>
          <w:sz w:val="24"/>
          <w:szCs w:val="24"/>
        </w:rPr>
        <w:t xml:space="preserve">（12）需求收入弹性、需求交叉弹性、供给弹性。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2、效用论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掌握要点： </w:t>
      </w:r>
    </w:p>
    <w:p w:rsidR="004F47F9" w:rsidRPr="004F47F9" w:rsidRDefault="004F47F9" w:rsidP="004F47F9">
      <w:pPr>
        <w:widowControl/>
        <w:spacing w:before="100" w:beforeAutospacing="1" w:after="100" w:afterAutospacing="1"/>
        <w:ind w:left="210" w:firstLine="240"/>
        <w:jc w:val="left"/>
        <w:rPr>
          <w:rFonts w:ascii="宋体" w:eastAsia="宋体" w:hAnsi="宋体" w:cs="宋体"/>
          <w:kern w:val="0"/>
          <w:sz w:val="24"/>
          <w:szCs w:val="24"/>
        </w:rPr>
      </w:pPr>
      <w:r w:rsidRPr="004F47F9">
        <w:rPr>
          <w:rFonts w:ascii="宋体" w:eastAsia="宋体" w:hAnsi="宋体" w:cs="宋体"/>
          <w:kern w:val="0"/>
          <w:sz w:val="24"/>
          <w:szCs w:val="24"/>
        </w:rPr>
        <w:t xml:space="preserve">（1）效用、总效用、边际效用的含义。 </w:t>
      </w:r>
    </w:p>
    <w:p w:rsidR="004F47F9" w:rsidRPr="004F47F9" w:rsidRDefault="004F47F9" w:rsidP="004F47F9">
      <w:pPr>
        <w:widowControl/>
        <w:spacing w:before="100" w:beforeAutospacing="1" w:after="100" w:afterAutospacing="1"/>
        <w:ind w:left="210" w:firstLine="240"/>
        <w:jc w:val="left"/>
        <w:rPr>
          <w:rFonts w:ascii="宋体" w:eastAsia="宋体" w:hAnsi="宋体" w:cs="宋体"/>
          <w:kern w:val="0"/>
          <w:sz w:val="24"/>
          <w:szCs w:val="24"/>
        </w:rPr>
      </w:pPr>
      <w:r w:rsidRPr="004F47F9">
        <w:rPr>
          <w:rFonts w:ascii="宋体" w:eastAsia="宋体" w:hAnsi="宋体" w:cs="宋体"/>
          <w:kern w:val="0"/>
          <w:sz w:val="24"/>
          <w:szCs w:val="24"/>
        </w:rPr>
        <w:t xml:space="preserve">（2）总效用与边际效用的关系。 </w:t>
      </w:r>
    </w:p>
    <w:p w:rsidR="004F47F9" w:rsidRPr="004F47F9" w:rsidRDefault="004F47F9" w:rsidP="004F47F9">
      <w:pPr>
        <w:widowControl/>
        <w:spacing w:before="100" w:beforeAutospacing="1" w:after="100" w:afterAutospacing="1"/>
        <w:ind w:left="210" w:firstLine="240"/>
        <w:jc w:val="left"/>
        <w:rPr>
          <w:rFonts w:ascii="宋体" w:eastAsia="宋体" w:hAnsi="宋体" w:cs="宋体"/>
          <w:kern w:val="0"/>
          <w:sz w:val="24"/>
          <w:szCs w:val="24"/>
        </w:rPr>
      </w:pPr>
      <w:r w:rsidRPr="004F47F9">
        <w:rPr>
          <w:rFonts w:ascii="宋体" w:eastAsia="宋体" w:hAnsi="宋体" w:cs="宋体"/>
          <w:kern w:val="0"/>
          <w:sz w:val="24"/>
          <w:szCs w:val="24"/>
        </w:rPr>
        <w:t xml:space="preserve">（3）边际效用递减规律的含义。 </w:t>
      </w:r>
    </w:p>
    <w:p w:rsidR="004F47F9" w:rsidRPr="004F47F9" w:rsidRDefault="004F47F9" w:rsidP="004F47F9">
      <w:pPr>
        <w:widowControl/>
        <w:spacing w:before="100" w:beforeAutospacing="1" w:after="100" w:afterAutospacing="1"/>
        <w:ind w:left="210" w:firstLine="240"/>
        <w:jc w:val="left"/>
        <w:rPr>
          <w:rFonts w:ascii="宋体" w:eastAsia="宋体" w:hAnsi="宋体" w:cs="宋体"/>
          <w:kern w:val="0"/>
          <w:sz w:val="24"/>
          <w:szCs w:val="24"/>
        </w:rPr>
      </w:pPr>
      <w:r w:rsidRPr="004F47F9">
        <w:rPr>
          <w:rFonts w:ascii="宋体" w:eastAsia="宋体" w:hAnsi="宋体" w:cs="宋体"/>
          <w:kern w:val="0"/>
          <w:sz w:val="24"/>
          <w:szCs w:val="24"/>
        </w:rPr>
        <w:t xml:space="preserve">（4）消费者均衡。 </w:t>
      </w:r>
    </w:p>
    <w:p w:rsidR="004F47F9" w:rsidRPr="004F47F9" w:rsidRDefault="004F47F9" w:rsidP="004F47F9">
      <w:pPr>
        <w:widowControl/>
        <w:spacing w:before="100" w:beforeAutospacing="1" w:after="100" w:afterAutospacing="1"/>
        <w:ind w:left="210" w:firstLine="240"/>
        <w:jc w:val="left"/>
        <w:rPr>
          <w:rFonts w:ascii="宋体" w:eastAsia="宋体" w:hAnsi="宋体" w:cs="宋体"/>
          <w:kern w:val="0"/>
          <w:sz w:val="24"/>
          <w:szCs w:val="24"/>
        </w:rPr>
      </w:pPr>
      <w:r w:rsidRPr="004F47F9">
        <w:rPr>
          <w:rFonts w:ascii="宋体" w:eastAsia="宋体" w:hAnsi="宋体" w:cs="宋体"/>
          <w:kern w:val="0"/>
          <w:sz w:val="24"/>
          <w:szCs w:val="24"/>
        </w:rPr>
        <w:t xml:space="preserve">（5）无差异曲线的含义与特征。 </w:t>
      </w:r>
    </w:p>
    <w:p w:rsidR="004F47F9" w:rsidRPr="004F47F9" w:rsidRDefault="004F47F9" w:rsidP="004F47F9">
      <w:pPr>
        <w:widowControl/>
        <w:spacing w:before="100" w:beforeAutospacing="1" w:after="100" w:afterAutospacing="1"/>
        <w:ind w:left="210" w:firstLine="240"/>
        <w:jc w:val="left"/>
        <w:rPr>
          <w:rFonts w:ascii="宋体" w:eastAsia="宋体" w:hAnsi="宋体" w:cs="宋体"/>
          <w:kern w:val="0"/>
          <w:sz w:val="24"/>
          <w:szCs w:val="24"/>
        </w:rPr>
      </w:pPr>
      <w:r w:rsidRPr="004F47F9">
        <w:rPr>
          <w:rFonts w:ascii="宋体" w:eastAsia="宋体" w:hAnsi="宋体" w:cs="宋体"/>
          <w:kern w:val="0"/>
          <w:sz w:val="24"/>
          <w:szCs w:val="24"/>
        </w:rPr>
        <w:lastRenderedPageBreak/>
        <w:t xml:space="preserve">（6）预算线的含义。 </w:t>
      </w:r>
    </w:p>
    <w:p w:rsidR="004F47F9" w:rsidRPr="004F47F9" w:rsidRDefault="004F47F9" w:rsidP="004F47F9">
      <w:pPr>
        <w:widowControl/>
        <w:spacing w:before="100" w:beforeAutospacing="1" w:after="100" w:afterAutospacing="1"/>
        <w:ind w:left="210" w:firstLine="240"/>
        <w:jc w:val="left"/>
        <w:rPr>
          <w:rFonts w:ascii="宋体" w:eastAsia="宋体" w:hAnsi="宋体" w:cs="宋体"/>
          <w:kern w:val="0"/>
          <w:sz w:val="24"/>
          <w:szCs w:val="24"/>
        </w:rPr>
      </w:pPr>
      <w:r w:rsidRPr="004F47F9">
        <w:rPr>
          <w:rFonts w:ascii="宋体" w:eastAsia="宋体" w:hAnsi="宋体" w:cs="宋体"/>
          <w:kern w:val="0"/>
          <w:sz w:val="24"/>
          <w:szCs w:val="24"/>
        </w:rPr>
        <w:t xml:space="preserve">（7）价格变化和收入变化对消费者均衡的影响。 </w:t>
      </w:r>
    </w:p>
    <w:p w:rsidR="004F47F9" w:rsidRPr="004F47F9" w:rsidRDefault="004F47F9" w:rsidP="004F47F9">
      <w:pPr>
        <w:widowControl/>
        <w:spacing w:before="100" w:beforeAutospacing="1" w:after="100" w:afterAutospacing="1"/>
        <w:ind w:left="210" w:firstLine="240"/>
        <w:jc w:val="left"/>
        <w:rPr>
          <w:rFonts w:ascii="宋体" w:eastAsia="宋体" w:hAnsi="宋体" w:cs="宋体"/>
          <w:kern w:val="0"/>
          <w:sz w:val="24"/>
          <w:szCs w:val="24"/>
        </w:rPr>
      </w:pPr>
      <w:r w:rsidRPr="004F47F9">
        <w:rPr>
          <w:rFonts w:ascii="宋体" w:eastAsia="宋体" w:hAnsi="宋体" w:cs="宋体"/>
          <w:kern w:val="0"/>
          <w:sz w:val="24"/>
          <w:szCs w:val="24"/>
        </w:rPr>
        <w:t xml:space="preserve">（8）替代效应和收入效应。 </w:t>
      </w:r>
    </w:p>
    <w:p w:rsidR="004F47F9" w:rsidRPr="004F47F9" w:rsidRDefault="004F47F9" w:rsidP="004F47F9">
      <w:pPr>
        <w:widowControl/>
        <w:spacing w:before="100" w:beforeAutospacing="1" w:after="100" w:afterAutospacing="1"/>
        <w:ind w:left="210" w:firstLine="240"/>
        <w:jc w:val="left"/>
        <w:rPr>
          <w:rFonts w:ascii="宋体" w:eastAsia="宋体" w:hAnsi="宋体" w:cs="宋体"/>
          <w:kern w:val="0"/>
          <w:sz w:val="24"/>
          <w:szCs w:val="24"/>
        </w:rPr>
      </w:pPr>
      <w:r w:rsidRPr="004F47F9">
        <w:rPr>
          <w:rFonts w:ascii="宋体" w:eastAsia="宋体" w:hAnsi="宋体" w:cs="宋体"/>
          <w:kern w:val="0"/>
          <w:sz w:val="24"/>
          <w:szCs w:val="24"/>
        </w:rPr>
        <w:t xml:space="preserve">（9）不确定性和风险 </w:t>
      </w:r>
    </w:p>
    <w:p w:rsidR="004F47F9" w:rsidRPr="004F47F9" w:rsidRDefault="004F47F9" w:rsidP="004F47F9">
      <w:pPr>
        <w:widowControl/>
        <w:spacing w:before="100" w:beforeAutospacing="1" w:after="100" w:afterAutospacing="1"/>
        <w:ind w:left="210" w:firstLine="240"/>
        <w:jc w:val="left"/>
        <w:rPr>
          <w:rFonts w:ascii="宋体" w:eastAsia="宋体" w:hAnsi="宋体" w:cs="宋体"/>
          <w:kern w:val="0"/>
          <w:sz w:val="24"/>
          <w:szCs w:val="24"/>
        </w:rPr>
      </w:pPr>
      <w:r w:rsidRPr="004F47F9">
        <w:rPr>
          <w:rFonts w:ascii="宋体" w:eastAsia="宋体" w:hAnsi="宋体" w:cs="宋体"/>
          <w:kern w:val="0"/>
          <w:sz w:val="24"/>
          <w:szCs w:val="24"/>
        </w:rPr>
        <w:t xml:space="preserve">3、生产论    </w:t>
      </w:r>
    </w:p>
    <w:p w:rsidR="004F47F9" w:rsidRPr="004F47F9" w:rsidRDefault="004F47F9" w:rsidP="004F47F9">
      <w:pPr>
        <w:widowControl/>
        <w:spacing w:before="100" w:beforeAutospacing="1" w:after="100" w:afterAutospacing="1"/>
        <w:ind w:left="210" w:firstLine="240"/>
        <w:jc w:val="left"/>
        <w:rPr>
          <w:rFonts w:ascii="宋体" w:eastAsia="宋体" w:hAnsi="宋体" w:cs="宋体"/>
          <w:kern w:val="0"/>
          <w:sz w:val="24"/>
          <w:szCs w:val="24"/>
        </w:rPr>
      </w:pPr>
      <w:r w:rsidRPr="004F47F9">
        <w:rPr>
          <w:rFonts w:ascii="宋体" w:eastAsia="宋体" w:hAnsi="宋体" w:cs="宋体"/>
          <w:kern w:val="0"/>
          <w:sz w:val="24"/>
          <w:szCs w:val="24"/>
        </w:rPr>
        <w:t xml:space="preserve">掌握要点： </w:t>
      </w:r>
    </w:p>
    <w:p w:rsidR="004F47F9" w:rsidRPr="004F47F9" w:rsidRDefault="004F47F9" w:rsidP="004F47F9">
      <w:pPr>
        <w:widowControl/>
        <w:spacing w:before="100" w:beforeAutospacing="1" w:after="100" w:afterAutospacing="1"/>
        <w:ind w:left="210" w:firstLine="240"/>
        <w:jc w:val="left"/>
        <w:rPr>
          <w:rFonts w:ascii="宋体" w:eastAsia="宋体" w:hAnsi="宋体" w:cs="宋体"/>
          <w:kern w:val="0"/>
          <w:sz w:val="24"/>
          <w:szCs w:val="24"/>
        </w:rPr>
      </w:pPr>
      <w:r w:rsidRPr="004F47F9">
        <w:rPr>
          <w:rFonts w:ascii="宋体" w:eastAsia="宋体" w:hAnsi="宋体" w:cs="宋体"/>
          <w:kern w:val="0"/>
          <w:sz w:val="24"/>
          <w:szCs w:val="24"/>
        </w:rPr>
        <w:t xml:space="preserve">（1）生产要素与生产函数。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（2）边际收益递减规律。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（3）总产量、平均产量、边际产量的关系。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（4）生产的三个阶段的划分。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（5）等产量线的含义和特征。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（6）等成本线的含义。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（7）最优的生产要素组合。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（8）扩展线。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（9）规模报酬。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4、成本论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掌握要点：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（1）短期与长期的含义和区别。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（2）短期成本分类与变动规律。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（3）短期成本曲线及其相互关系。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（4）长期平均成本曲线的形成和特点。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（5）规模经济。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5、完全竞争市场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掌握要点：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lastRenderedPageBreak/>
        <w:t xml:space="preserve">（1）完全竞争市场的含义及特点。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（2）完全竞争厂商的需求曲线、收益曲线。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（3）总收益、平均收益和边际收益的含义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（4）利润最大化的基本原则。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（5）完全竞争厂商的短期均衡与短期供给曲线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（6）完全竞争厂商的长期均衡。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（7）完全竞争行业的长期供给曲线。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6、非完全竞争市场的市场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掌握要点：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（1）完全垄断、垄断竞争、寡头垄断市场的条件。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（2）完全垄断厂商的需求曲线和收益曲线。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（3）完全垄断厂商的短期均衡和长期均衡。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（4）价格歧视。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（5）垄断竞争厂商的需求曲线。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（6）垄断竞争厂商短期均衡和长期均衡的条件。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（7）古诺模型和斯威齐模型。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（8）博弈论初步。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（9）不同市场的比较。 </w:t>
      </w:r>
    </w:p>
    <w:p w:rsidR="004F47F9" w:rsidRPr="004F47F9" w:rsidRDefault="004F47F9" w:rsidP="004F47F9">
      <w:pPr>
        <w:widowControl/>
        <w:spacing w:before="100" w:beforeAutospacing="1" w:after="100" w:afterAutospacing="1"/>
        <w:ind w:left="479"/>
        <w:jc w:val="left"/>
        <w:rPr>
          <w:rFonts w:ascii="宋体" w:eastAsia="宋体" w:hAnsi="宋体" w:cs="宋体"/>
          <w:kern w:val="0"/>
          <w:sz w:val="24"/>
          <w:szCs w:val="24"/>
        </w:rPr>
      </w:pPr>
      <w:r w:rsidRPr="004F47F9">
        <w:rPr>
          <w:rFonts w:ascii="宋体" w:eastAsia="宋体" w:hAnsi="宋体" w:cs="宋体"/>
          <w:kern w:val="0"/>
          <w:sz w:val="24"/>
          <w:szCs w:val="24"/>
        </w:rPr>
        <w:t xml:space="preserve">7、生产要素价格决定的需求方面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掌握要点： </w:t>
      </w:r>
    </w:p>
    <w:p w:rsidR="004F47F9" w:rsidRPr="004F47F9" w:rsidRDefault="004F47F9" w:rsidP="004F47F9">
      <w:pPr>
        <w:widowControl/>
        <w:spacing w:before="100" w:beforeAutospacing="1" w:after="100" w:afterAutospacing="1"/>
        <w:ind w:left="479"/>
        <w:jc w:val="left"/>
        <w:rPr>
          <w:rFonts w:ascii="宋体" w:eastAsia="宋体" w:hAnsi="宋体" w:cs="宋体"/>
          <w:kern w:val="0"/>
          <w:sz w:val="24"/>
          <w:szCs w:val="24"/>
        </w:rPr>
      </w:pPr>
      <w:r w:rsidRPr="004F47F9">
        <w:rPr>
          <w:rFonts w:ascii="宋体" w:eastAsia="宋体" w:hAnsi="宋体" w:cs="宋体"/>
          <w:kern w:val="0"/>
          <w:sz w:val="24"/>
          <w:szCs w:val="24"/>
        </w:rPr>
        <w:t xml:space="preserve">（1）引致需求。 </w:t>
      </w:r>
    </w:p>
    <w:p w:rsidR="004F47F9" w:rsidRPr="004F47F9" w:rsidRDefault="004F47F9" w:rsidP="004F47F9">
      <w:pPr>
        <w:widowControl/>
        <w:spacing w:before="100" w:beforeAutospacing="1" w:after="100" w:afterAutospacing="1"/>
        <w:ind w:left="479"/>
        <w:jc w:val="left"/>
        <w:rPr>
          <w:rFonts w:ascii="宋体" w:eastAsia="宋体" w:hAnsi="宋体" w:cs="宋体"/>
          <w:kern w:val="0"/>
          <w:sz w:val="24"/>
          <w:szCs w:val="24"/>
        </w:rPr>
      </w:pPr>
      <w:r w:rsidRPr="004F47F9">
        <w:rPr>
          <w:rFonts w:ascii="宋体" w:eastAsia="宋体" w:hAnsi="宋体" w:cs="宋体"/>
          <w:kern w:val="0"/>
          <w:sz w:val="24"/>
          <w:szCs w:val="24"/>
        </w:rPr>
        <w:t xml:space="preserve">（2）完全竞争厂商使用生产要素的原则。 </w:t>
      </w:r>
    </w:p>
    <w:p w:rsidR="004F47F9" w:rsidRPr="004F47F9" w:rsidRDefault="004F47F9" w:rsidP="004F47F9">
      <w:pPr>
        <w:widowControl/>
        <w:spacing w:before="100" w:beforeAutospacing="1" w:after="100" w:afterAutospacing="1"/>
        <w:ind w:left="479"/>
        <w:jc w:val="left"/>
        <w:rPr>
          <w:rFonts w:ascii="宋体" w:eastAsia="宋体" w:hAnsi="宋体" w:cs="宋体"/>
          <w:kern w:val="0"/>
          <w:sz w:val="24"/>
          <w:szCs w:val="24"/>
        </w:rPr>
      </w:pPr>
      <w:r w:rsidRPr="004F47F9">
        <w:rPr>
          <w:rFonts w:ascii="宋体" w:eastAsia="宋体" w:hAnsi="宋体" w:cs="宋体"/>
          <w:kern w:val="0"/>
          <w:sz w:val="24"/>
          <w:szCs w:val="24"/>
        </w:rPr>
        <w:t xml:space="preserve">（3）完全竞争厂商的要素需求曲线。 </w:t>
      </w:r>
    </w:p>
    <w:p w:rsidR="004F47F9" w:rsidRPr="004F47F9" w:rsidRDefault="004F47F9" w:rsidP="004F47F9">
      <w:pPr>
        <w:widowControl/>
        <w:spacing w:before="100" w:beforeAutospacing="1" w:after="100" w:afterAutospacing="1"/>
        <w:ind w:left="479"/>
        <w:jc w:val="left"/>
        <w:rPr>
          <w:rFonts w:ascii="宋体" w:eastAsia="宋体" w:hAnsi="宋体" w:cs="宋体"/>
          <w:kern w:val="0"/>
          <w:sz w:val="24"/>
          <w:szCs w:val="24"/>
        </w:rPr>
      </w:pPr>
      <w:r w:rsidRPr="004F47F9">
        <w:rPr>
          <w:rFonts w:ascii="宋体" w:eastAsia="宋体" w:hAnsi="宋体" w:cs="宋体"/>
          <w:kern w:val="0"/>
          <w:sz w:val="24"/>
          <w:szCs w:val="24"/>
        </w:rPr>
        <w:t xml:space="preserve">（4）卖方垄断与买方垄断的含义。 </w:t>
      </w:r>
    </w:p>
    <w:p w:rsidR="004F47F9" w:rsidRPr="004F47F9" w:rsidRDefault="004F47F9" w:rsidP="004F47F9">
      <w:pPr>
        <w:widowControl/>
        <w:spacing w:before="100" w:beforeAutospacing="1" w:after="100" w:afterAutospacing="1"/>
        <w:ind w:left="479"/>
        <w:jc w:val="left"/>
        <w:rPr>
          <w:rFonts w:ascii="宋体" w:eastAsia="宋体" w:hAnsi="宋体" w:cs="宋体"/>
          <w:kern w:val="0"/>
          <w:sz w:val="24"/>
          <w:szCs w:val="24"/>
        </w:rPr>
      </w:pPr>
      <w:r w:rsidRPr="004F47F9">
        <w:rPr>
          <w:rFonts w:ascii="宋体" w:eastAsia="宋体" w:hAnsi="宋体" w:cs="宋体"/>
          <w:kern w:val="0"/>
          <w:sz w:val="24"/>
          <w:szCs w:val="24"/>
        </w:rPr>
        <w:lastRenderedPageBreak/>
        <w:t xml:space="preserve">（5）卖方垄断厂商与买方垄断厂商的要素需求曲线。 </w:t>
      </w:r>
    </w:p>
    <w:p w:rsidR="004F47F9" w:rsidRPr="004F47F9" w:rsidRDefault="004F47F9" w:rsidP="004F47F9">
      <w:pPr>
        <w:widowControl/>
        <w:spacing w:before="100" w:beforeAutospacing="1" w:after="100" w:afterAutospacing="1"/>
        <w:ind w:left="479"/>
        <w:jc w:val="left"/>
        <w:rPr>
          <w:rFonts w:ascii="宋体" w:eastAsia="宋体" w:hAnsi="宋体" w:cs="宋体"/>
          <w:kern w:val="0"/>
          <w:sz w:val="24"/>
          <w:szCs w:val="24"/>
        </w:rPr>
      </w:pPr>
      <w:r w:rsidRPr="004F47F9">
        <w:rPr>
          <w:rFonts w:ascii="宋体" w:eastAsia="宋体" w:hAnsi="宋体" w:cs="宋体"/>
          <w:kern w:val="0"/>
          <w:sz w:val="24"/>
          <w:szCs w:val="24"/>
        </w:rPr>
        <w:t xml:space="preserve">8、生产要素价格决定的供给方面 </w:t>
      </w:r>
    </w:p>
    <w:p w:rsidR="004F47F9" w:rsidRPr="004F47F9" w:rsidRDefault="004F47F9" w:rsidP="004F47F9">
      <w:pPr>
        <w:widowControl/>
        <w:spacing w:before="100" w:beforeAutospacing="1" w:after="100" w:afterAutospacing="1"/>
        <w:ind w:left="479"/>
        <w:jc w:val="left"/>
        <w:rPr>
          <w:rFonts w:ascii="宋体" w:eastAsia="宋体" w:hAnsi="宋体" w:cs="宋体"/>
          <w:kern w:val="0"/>
          <w:sz w:val="24"/>
          <w:szCs w:val="24"/>
        </w:rPr>
      </w:pPr>
      <w:r w:rsidRPr="004F47F9">
        <w:rPr>
          <w:rFonts w:ascii="宋体" w:eastAsia="宋体" w:hAnsi="宋体" w:cs="宋体"/>
          <w:kern w:val="0"/>
          <w:sz w:val="24"/>
          <w:szCs w:val="24"/>
        </w:rPr>
        <w:t xml:space="preserve">（1）要素供给原则。 </w:t>
      </w:r>
    </w:p>
    <w:p w:rsidR="004F47F9" w:rsidRPr="004F47F9" w:rsidRDefault="004F47F9" w:rsidP="004F47F9">
      <w:pPr>
        <w:widowControl/>
        <w:spacing w:before="100" w:beforeAutospacing="1" w:after="100" w:afterAutospacing="1"/>
        <w:ind w:left="479"/>
        <w:jc w:val="left"/>
        <w:rPr>
          <w:rFonts w:ascii="宋体" w:eastAsia="宋体" w:hAnsi="宋体" w:cs="宋体"/>
          <w:kern w:val="0"/>
          <w:sz w:val="24"/>
          <w:szCs w:val="24"/>
        </w:rPr>
      </w:pPr>
      <w:r w:rsidRPr="004F47F9">
        <w:rPr>
          <w:rFonts w:ascii="宋体" w:eastAsia="宋体" w:hAnsi="宋体" w:cs="宋体"/>
          <w:kern w:val="0"/>
          <w:sz w:val="24"/>
          <w:szCs w:val="24"/>
        </w:rPr>
        <w:t xml:space="preserve">（2）土地的供给曲线和地租的决定。 </w:t>
      </w:r>
    </w:p>
    <w:p w:rsidR="004F47F9" w:rsidRPr="004F47F9" w:rsidRDefault="004F47F9" w:rsidP="004F47F9">
      <w:pPr>
        <w:widowControl/>
        <w:spacing w:before="100" w:beforeAutospacing="1" w:after="100" w:afterAutospacing="1"/>
        <w:ind w:left="479"/>
        <w:jc w:val="left"/>
        <w:rPr>
          <w:rFonts w:ascii="宋体" w:eastAsia="宋体" w:hAnsi="宋体" w:cs="宋体"/>
          <w:kern w:val="0"/>
          <w:sz w:val="24"/>
          <w:szCs w:val="24"/>
        </w:rPr>
      </w:pPr>
      <w:r w:rsidRPr="004F47F9">
        <w:rPr>
          <w:rFonts w:ascii="宋体" w:eastAsia="宋体" w:hAnsi="宋体" w:cs="宋体"/>
          <w:kern w:val="0"/>
          <w:sz w:val="24"/>
          <w:szCs w:val="24"/>
        </w:rPr>
        <w:t xml:space="preserve">（3）资本的供给曲线和利息的决定。 </w:t>
      </w:r>
    </w:p>
    <w:p w:rsidR="004F47F9" w:rsidRPr="004F47F9" w:rsidRDefault="004F47F9" w:rsidP="004F47F9">
      <w:pPr>
        <w:widowControl/>
        <w:spacing w:before="100" w:beforeAutospacing="1" w:after="100" w:afterAutospacing="1"/>
        <w:ind w:left="479"/>
        <w:jc w:val="left"/>
        <w:rPr>
          <w:rFonts w:ascii="宋体" w:eastAsia="宋体" w:hAnsi="宋体" w:cs="宋体"/>
          <w:kern w:val="0"/>
          <w:sz w:val="24"/>
          <w:szCs w:val="24"/>
        </w:rPr>
      </w:pPr>
      <w:r w:rsidRPr="004F47F9">
        <w:rPr>
          <w:rFonts w:ascii="宋体" w:eastAsia="宋体" w:hAnsi="宋体" w:cs="宋体"/>
          <w:kern w:val="0"/>
          <w:sz w:val="24"/>
          <w:szCs w:val="24"/>
        </w:rPr>
        <w:t xml:space="preserve">（4）欧拉定理。 </w:t>
      </w:r>
    </w:p>
    <w:p w:rsidR="004F47F9" w:rsidRPr="004F47F9" w:rsidRDefault="004F47F9" w:rsidP="004F47F9">
      <w:pPr>
        <w:widowControl/>
        <w:spacing w:before="100" w:beforeAutospacing="1" w:after="100" w:afterAutospacing="1"/>
        <w:ind w:left="479"/>
        <w:jc w:val="left"/>
        <w:rPr>
          <w:rFonts w:ascii="宋体" w:eastAsia="宋体" w:hAnsi="宋体" w:cs="宋体"/>
          <w:kern w:val="0"/>
          <w:sz w:val="24"/>
          <w:szCs w:val="24"/>
        </w:rPr>
      </w:pPr>
      <w:r w:rsidRPr="004F47F9">
        <w:rPr>
          <w:rFonts w:ascii="宋体" w:eastAsia="宋体" w:hAnsi="宋体" w:cs="宋体"/>
          <w:kern w:val="0"/>
          <w:sz w:val="24"/>
          <w:szCs w:val="24"/>
        </w:rPr>
        <w:t xml:space="preserve">（5）洛伦兹曲线和基尼系数。 </w:t>
      </w:r>
    </w:p>
    <w:p w:rsidR="004F47F9" w:rsidRPr="004F47F9" w:rsidRDefault="004F47F9" w:rsidP="004F47F9">
      <w:pPr>
        <w:widowControl/>
        <w:spacing w:before="100" w:beforeAutospacing="1" w:after="100" w:afterAutospacing="1"/>
        <w:ind w:left="479"/>
        <w:jc w:val="left"/>
        <w:rPr>
          <w:rFonts w:ascii="宋体" w:eastAsia="宋体" w:hAnsi="宋体" w:cs="宋体"/>
          <w:kern w:val="0"/>
          <w:sz w:val="24"/>
          <w:szCs w:val="24"/>
        </w:rPr>
      </w:pPr>
      <w:r w:rsidRPr="004F47F9">
        <w:rPr>
          <w:rFonts w:ascii="宋体" w:eastAsia="宋体" w:hAnsi="宋体" w:cs="宋体"/>
          <w:kern w:val="0"/>
          <w:sz w:val="24"/>
          <w:szCs w:val="24"/>
        </w:rPr>
        <w:t xml:space="preserve">9、一般均衡论和福利经济学。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掌握要点： </w:t>
      </w:r>
    </w:p>
    <w:p w:rsidR="004F47F9" w:rsidRPr="004F47F9" w:rsidRDefault="004F47F9" w:rsidP="004F47F9">
      <w:pPr>
        <w:widowControl/>
        <w:spacing w:before="100" w:beforeAutospacing="1" w:after="100" w:afterAutospacing="1"/>
        <w:ind w:left="479"/>
        <w:jc w:val="left"/>
        <w:rPr>
          <w:rFonts w:ascii="宋体" w:eastAsia="宋体" w:hAnsi="宋体" w:cs="宋体"/>
          <w:kern w:val="0"/>
          <w:sz w:val="24"/>
          <w:szCs w:val="24"/>
        </w:rPr>
      </w:pPr>
      <w:r w:rsidRPr="004F47F9">
        <w:rPr>
          <w:rFonts w:ascii="宋体" w:eastAsia="宋体" w:hAnsi="宋体" w:cs="宋体"/>
          <w:kern w:val="0"/>
          <w:sz w:val="24"/>
          <w:szCs w:val="24"/>
        </w:rPr>
        <w:t xml:space="preserve">（1）一般均衡的含义。 </w:t>
      </w:r>
    </w:p>
    <w:p w:rsidR="004F47F9" w:rsidRPr="004F47F9" w:rsidRDefault="004F47F9" w:rsidP="004F47F9">
      <w:pPr>
        <w:widowControl/>
        <w:spacing w:before="100" w:beforeAutospacing="1" w:after="100" w:afterAutospacing="1"/>
        <w:ind w:left="479"/>
        <w:jc w:val="left"/>
        <w:rPr>
          <w:rFonts w:ascii="宋体" w:eastAsia="宋体" w:hAnsi="宋体" w:cs="宋体"/>
          <w:kern w:val="0"/>
          <w:sz w:val="24"/>
          <w:szCs w:val="24"/>
        </w:rPr>
      </w:pPr>
      <w:r w:rsidRPr="004F47F9">
        <w:rPr>
          <w:rFonts w:ascii="宋体" w:eastAsia="宋体" w:hAnsi="宋体" w:cs="宋体"/>
          <w:kern w:val="0"/>
          <w:sz w:val="24"/>
          <w:szCs w:val="24"/>
        </w:rPr>
        <w:t xml:space="preserve">（2）判断经济效率的标准。 </w:t>
      </w:r>
    </w:p>
    <w:p w:rsidR="004F47F9" w:rsidRPr="004F47F9" w:rsidRDefault="004F47F9" w:rsidP="004F47F9">
      <w:pPr>
        <w:widowControl/>
        <w:spacing w:before="100" w:beforeAutospacing="1" w:after="100" w:afterAutospacing="1"/>
        <w:ind w:left="479"/>
        <w:jc w:val="left"/>
        <w:rPr>
          <w:rFonts w:ascii="宋体" w:eastAsia="宋体" w:hAnsi="宋体" w:cs="宋体"/>
          <w:kern w:val="0"/>
          <w:sz w:val="24"/>
          <w:szCs w:val="24"/>
        </w:rPr>
      </w:pPr>
      <w:r w:rsidRPr="004F47F9">
        <w:rPr>
          <w:rFonts w:ascii="宋体" w:eastAsia="宋体" w:hAnsi="宋体" w:cs="宋体"/>
          <w:kern w:val="0"/>
          <w:sz w:val="24"/>
          <w:szCs w:val="24"/>
        </w:rPr>
        <w:t xml:space="preserve">（3）交换的帕累托最优条件。 </w:t>
      </w:r>
    </w:p>
    <w:p w:rsidR="004F47F9" w:rsidRPr="004F47F9" w:rsidRDefault="004F47F9" w:rsidP="004F47F9">
      <w:pPr>
        <w:widowControl/>
        <w:spacing w:before="100" w:beforeAutospacing="1" w:after="100" w:afterAutospacing="1"/>
        <w:ind w:left="479"/>
        <w:jc w:val="left"/>
        <w:rPr>
          <w:rFonts w:ascii="宋体" w:eastAsia="宋体" w:hAnsi="宋体" w:cs="宋体"/>
          <w:kern w:val="0"/>
          <w:sz w:val="24"/>
          <w:szCs w:val="24"/>
        </w:rPr>
      </w:pPr>
      <w:r w:rsidRPr="004F47F9">
        <w:rPr>
          <w:rFonts w:ascii="宋体" w:eastAsia="宋体" w:hAnsi="宋体" w:cs="宋体"/>
          <w:kern w:val="0"/>
          <w:sz w:val="24"/>
          <w:szCs w:val="24"/>
        </w:rPr>
        <w:t xml:space="preserve">（4）生产的帕累托最优条件。 </w:t>
      </w:r>
    </w:p>
    <w:p w:rsidR="004F47F9" w:rsidRPr="004F47F9" w:rsidRDefault="004F47F9" w:rsidP="004F47F9">
      <w:pPr>
        <w:widowControl/>
        <w:spacing w:before="100" w:beforeAutospacing="1" w:after="100" w:afterAutospacing="1"/>
        <w:ind w:left="479"/>
        <w:jc w:val="left"/>
        <w:rPr>
          <w:rFonts w:ascii="宋体" w:eastAsia="宋体" w:hAnsi="宋体" w:cs="宋体"/>
          <w:kern w:val="0"/>
          <w:sz w:val="24"/>
          <w:szCs w:val="24"/>
        </w:rPr>
      </w:pPr>
      <w:r w:rsidRPr="004F47F9">
        <w:rPr>
          <w:rFonts w:ascii="宋体" w:eastAsia="宋体" w:hAnsi="宋体" w:cs="宋体"/>
          <w:kern w:val="0"/>
          <w:sz w:val="24"/>
          <w:szCs w:val="24"/>
        </w:rPr>
        <w:t xml:space="preserve">（5）交换和生产的帕累托最优条件。 </w:t>
      </w:r>
    </w:p>
    <w:p w:rsidR="004F47F9" w:rsidRPr="004F47F9" w:rsidRDefault="004F47F9" w:rsidP="004F47F9">
      <w:pPr>
        <w:widowControl/>
        <w:spacing w:before="100" w:beforeAutospacing="1" w:after="100" w:afterAutospacing="1"/>
        <w:ind w:left="479"/>
        <w:jc w:val="left"/>
        <w:rPr>
          <w:rFonts w:ascii="宋体" w:eastAsia="宋体" w:hAnsi="宋体" w:cs="宋体"/>
          <w:kern w:val="0"/>
          <w:sz w:val="24"/>
          <w:szCs w:val="24"/>
        </w:rPr>
      </w:pPr>
      <w:r w:rsidRPr="004F47F9">
        <w:rPr>
          <w:rFonts w:ascii="宋体" w:eastAsia="宋体" w:hAnsi="宋体" w:cs="宋体"/>
          <w:kern w:val="0"/>
          <w:sz w:val="24"/>
          <w:szCs w:val="24"/>
        </w:rPr>
        <w:t xml:space="preserve">10、市场失灵和微观经济政策 </w:t>
      </w:r>
    </w:p>
    <w:p w:rsidR="004F47F9" w:rsidRPr="004F47F9" w:rsidRDefault="004F47F9" w:rsidP="004F47F9">
      <w:pPr>
        <w:widowControl/>
        <w:spacing w:before="100" w:beforeAutospacing="1" w:after="100" w:afterAutospacing="1"/>
        <w:ind w:left="479"/>
        <w:jc w:val="left"/>
        <w:rPr>
          <w:rFonts w:ascii="宋体" w:eastAsia="宋体" w:hAnsi="宋体" w:cs="宋体"/>
          <w:kern w:val="0"/>
          <w:sz w:val="24"/>
          <w:szCs w:val="24"/>
        </w:rPr>
      </w:pPr>
      <w:r w:rsidRPr="004F47F9">
        <w:rPr>
          <w:rFonts w:ascii="宋体" w:eastAsia="宋体" w:hAnsi="宋体" w:cs="宋体"/>
          <w:kern w:val="0"/>
          <w:sz w:val="24"/>
          <w:szCs w:val="24"/>
        </w:rPr>
        <w:t xml:space="preserve">（1）市场失灵的含义。 </w:t>
      </w:r>
    </w:p>
    <w:p w:rsidR="004F47F9" w:rsidRPr="004F47F9" w:rsidRDefault="004F47F9" w:rsidP="004F47F9">
      <w:pPr>
        <w:widowControl/>
        <w:spacing w:before="100" w:beforeAutospacing="1" w:after="100" w:afterAutospacing="1"/>
        <w:ind w:left="479"/>
        <w:jc w:val="left"/>
        <w:rPr>
          <w:rFonts w:ascii="宋体" w:eastAsia="宋体" w:hAnsi="宋体" w:cs="宋体"/>
          <w:kern w:val="0"/>
          <w:sz w:val="24"/>
          <w:szCs w:val="24"/>
        </w:rPr>
      </w:pPr>
      <w:r w:rsidRPr="004F47F9">
        <w:rPr>
          <w:rFonts w:ascii="宋体" w:eastAsia="宋体" w:hAnsi="宋体" w:cs="宋体"/>
          <w:kern w:val="0"/>
          <w:sz w:val="24"/>
          <w:szCs w:val="24"/>
        </w:rPr>
        <w:t xml:space="preserve">（2）市场失灵的原因。 </w:t>
      </w:r>
    </w:p>
    <w:p w:rsidR="004F47F9" w:rsidRPr="004F47F9" w:rsidRDefault="004F47F9" w:rsidP="004F47F9">
      <w:pPr>
        <w:widowControl/>
        <w:spacing w:before="100" w:beforeAutospacing="1" w:after="100" w:afterAutospacing="1"/>
        <w:ind w:left="479"/>
        <w:jc w:val="left"/>
        <w:rPr>
          <w:rFonts w:ascii="宋体" w:eastAsia="宋体" w:hAnsi="宋体" w:cs="宋体"/>
          <w:kern w:val="0"/>
          <w:sz w:val="24"/>
          <w:szCs w:val="24"/>
        </w:rPr>
      </w:pPr>
      <w:r w:rsidRPr="004F47F9">
        <w:rPr>
          <w:rFonts w:ascii="宋体" w:eastAsia="宋体" w:hAnsi="宋体" w:cs="宋体"/>
          <w:kern w:val="0"/>
          <w:sz w:val="24"/>
          <w:szCs w:val="24"/>
        </w:rPr>
        <w:t xml:space="preserve">（3）外部性、科斯定理。 </w:t>
      </w:r>
    </w:p>
    <w:p w:rsidR="004F47F9" w:rsidRPr="004F47F9" w:rsidRDefault="004F47F9" w:rsidP="004F47F9">
      <w:pPr>
        <w:widowControl/>
        <w:spacing w:before="100" w:beforeAutospacing="1" w:after="100" w:afterAutospacing="1"/>
        <w:ind w:left="479"/>
        <w:jc w:val="left"/>
        <w:rPr>
          <w:rFonts w:ascii="宋体" w:eastAsia="宋体" w:hAnsi="宋体" w:cs="宋体"/>
          <w:kern w:val="0"/>
          <w:sz w:val="24"/>
          <w:szCs w:val="24"/>
        </w:rPr>
      </w:pPr>
      <w:r w:rsidRPr="004F47F9">
        <w:rPr>
          <w:rFonts w:ascii="宋体" w:eastAsia="宋体" w:hAnsi="宋体" w:cs="宋体"/>
          <w:kern w:val="0"/>
          <w:sz w:val="24"/>
          <w:szCs w:val="24"/>
        </w:rPr>
        <w:t xml:space="preserve">（4）公共物品和公共资源。 </w:t>
      </w:r>
    </w:p>
    <w:p w:rsidR="004F47F9" w:rsidRPr="004F47F9" w:rsidRDefault="004F47F9" w:rsidP="004F47F9">
      <w:pPr>
        <w:widowControl/>
        <w:spacing w:before="100" w:beforeAutospacing="1" w:after="100" w:afterAutospacing="1"/>
        <w:ind w:left="479"/>
        <w:jc w:val="left"/>
        <w:rPr>
          <w:rFonts w:ascii="宋体" w:eastAsia="宋体" w:hAnsi="宋体" w:cs="宋体"/>
          <w:kern w:val="0"/>
          <w:sz w:val="24"/>
          <w:szCs w:val="24"/>
        </w:rPr>
      </w:pPr>
      <w:r w:rsidRPr="004F47F9">
        <w:rPr>
          <w:rFonts w:ascii="宋体" w:eastAsia="宋体" w:hAnsi="宋体" w:cs="宋体"/>
          <w:kern w:val="0"/>
          <w:sz w:val="24"/>
          <w:szCs w:val="24"/>
        </w:rPr>
        <w:t xml:space="preserve">（5）公共选择理论。 </w:t>
      </w:r>
    </w:p>
    <w:p w:rsidR="004F47F9" w:rsidRPr="004F47F9" w:rsidRDefault="004F47F9" w:rsidP="004F47F9">
      <w:pPr>
        <w:widowControl/>
        <w:spacing w:before="100" w:beforeAutospacing="1" w:after="100" w:afterAutospacing="1"/>
        <w:ind w:left="479"/>
        <w:jc w:val="left"/>
        <w:rPr>
          <w:rFonts w:ascii="宋体" w:eastAsia="宋体" w:hAnsi="宋体" w:cs="宋体"/>
          <w:kern w:val="0"/>
          <w:sz w:val="24"/>
          <w:szCs w:val="24"/>
        </w:rPr>
      </w:pPr>
      <w:r w:rsidRPr="004F47F9">
        <w:rPr>
          <w:rFonts w:ascii="宋体" w:eastAsia="宋体" w:hAnsi="宋体" w:cs="宋体"/>
          <w:kern w:val="0"/>
          <w:sz w:val="24"/>
          <w:szCs w:val="24"/>
        </w:rPr>
        <w:t xml:space="preserve">（6）逆向选择问题。 </w:t>
      </w:r>
    </w:p>
    <w:p w:rsidR="004F47F9" w:rsidRPr="004F47F9" w:rsidRDefault="004F47F9" w:rsidP="004F47F9">
      <w:pPr>
        <w:widowControl/>
        <w:spacing w:before="100" w:beforeAutospacing="1" w:after="100" w:afterAutospacing="1"/>
        <w:ind w:left="479"/>
        <w:jc w:val="left"/>
        <w:rPr>
          <w:rFonts w:ascii="宋体" w:eastAsia="宋体" w:hAnsi="宋体" w:cs="宋体"/>
          <w:kern w:val="0"/>
          <w:sz w:val="24"/>
          <w:szCs w:val="24"/>
        </w:rPr>
      </w:pPr>
      <w:r w:rsidRPr="004F47F9">
        <w:rPr>
          <w:rFonts w:ascii="宋体" w:eastAsia="宋体" w:hAnsi="宋体" w:cs="宋体"/>
          <w:kern w:val="0"/>
          <w:sz w:val="24"/>
          <w:szCs w:val="24"/>
        </w:rPr>
        <w:t xml:space="preserve">（7）委托代理问题。 </w:t>
      </w:r>
    </w:p>
    <w:p w:rsidR="004F47F9" w:rsidRPr="004F47F9" w:rsidRDefault="004F47F9" w:rsidP="004F47F9">
      <w:pPr>
        <w:widowControl/>
        <w:spacing w:before="100" w:beforeAutospacing="1" w:after="100" w:afterAutospacing="1"/>
        <w:jc w:val="left"/>
        <w:rPr>
          <w:rFonts w:ascii="宋体" w:eastAsia="宋体" w:hAnsi="宋体" w:cs="宋体"/>
          <w:kern w:val="0"/>
          <w:sz w:val="24"/>
          <w:szCs w:val="24"/>
        </w:rPr>
      </w:pPr>
      <w:r w:rsidRPr="004F47F9">
        <w:rPr>
          <w:rFonts w:ascii="宋体" w:eastAsia="宋体" w:hAnsi="宋体" w:cs="宋体"/>
          <w:kern w:val="0"/>
          <w:sz w:val="24"/>
          <w:szCs w:val="24"/>
        </w:rPr>
        <w:t xml:space="preserve">  </w:t>
      </w:r>
    </w:p>
    <w:p w:rsidR="004F47F9" w:rsidRPr="004F47F9" w:rsidRDefault="004F47F9" w:rsidP="004F47F9">
      <w:pPr>
        <w:widowControl/>
        <w:spacing w:before="100" w:beforeAutospacing="1" w:after="100" w:afterAutospacing="1"/>
        <w:ind w:firstLine="482"/>
        <w:jc w:val="left"/>
        <w:rPr>
          <w:rFonts w:ascii="宋体" w:eastAsia="宋体" w:hAnsi="宋体" w:cs="宋体"/>
          <w:kern w:val="0"/>
          <w:sz w:val="24"/>
          <w:szCs w:val="24"/>
        </w:rPr>
      </w:pPr>
      <w:r w:rsidRPr="004F47F9">
        <w:rPr>
          <w:rFonts w:ascii="宋体" w:eastAsia="宋体" w:hAnsi="宋体" w:cs="宋体"/>
          <w:b/>
          <w:bCs/>
          <w:kern w:val="0"/>
          <w:sz w:val="24"/>
          <w:szCs w:val="24"/>
        </w:rPr>
        <w:t>宏观经济理论部分</w:t>
      </w:r>
      <w:r w:rsidRPr="004F47F9">
        <w:rPr>
          <w:rFonts w:ascii="宋体" w:eastAsia="宋体" w:hAnsi="宋体" w:cs="宋体"/>
          <w:kern w:val="0"/>
          <w:sz w:val="24"/>
          <w:szCs w:val="24"/>
        </w:rPr>
        <w:t xml:space="preserve">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lastRenderedPageBreak/>
        <w:t xml:space="preserve">1、国民收入决定理论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掌握要点：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（1）国内生产总值（GDP）的定义。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（2）GDP的统计方法：支出法和收入法。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（3）国民收入的几个总量（GDP、NDP、NI、PI、DPI）的关系与计算。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（4）名义GDP、实际GDP。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（5）消费函数、储蓄函数及其关系，APC、APS、MPC、MPS的含义。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（6）乘数理论。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（7）国民收入的决定理论。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2、产品市场和货币市场的一般均衡理论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（1）货币的需求和供给。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（2）货币需求动机、流动偏好陷阱、货币需求函数、货币供求均衡条件。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（3）商品市场的均衡模型（IS模型）及其计算。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（4）货币市场的均衡模型（LM）及其计算。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（5）商品市场和货币市场同时均衡模型（IS-LM模型）及其政策含义。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3、宏观经济政策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掌握要点：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（1）财政政策的内容及其运用。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（2）“自动稳定器”和相机抉择的财政政策。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（3）货币政策的内容及其运用。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（4）财政政策和货币政策效果。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（5）财政政策和货币政策的混合使用。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（6）银行存款准备金的含义与乘数计算。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（7）政府为宏观调控经济所能采用的货币政策工具。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lastRenderedPageBreak/>
        <w:t xml:space="preserve">（8）现代银行体系。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（9）货币职能与种类。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（10）宏观经济政策的目标与工具。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4、失业与通货膨胀理论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掌握要点：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（1）充分就业的含义。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（2）通货膨胀的成因。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（3）菲利普斯曲线。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（4）失业的含义与种类。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（5）通货膨胀的含义与种类。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（6）通货膨胀的经济效应。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（7）治理通货膨胀的对策。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5、经济增长和经济周期理论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（1）经济增长和经济发展。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（2）影响经济增长的因素。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（3）新古典增长模型的含义及公式。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（4）储蓄率、人口变动对经济增长的影响。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（5）经济增长的黄金分割律。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（6）内生增长理论。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（7）经济周期的含义及特征。 </w:t>
      </w:r>
    </w:p>
    <w:p w:rsidR="004F47F9" w:rsidRPr="004F47F9" w:rsidRDefault="004F47F9" w:rsidP="004F47F9">
      <w:pPr>
        <w:widowControl/>
        <w:spacing w:before="100" w:beforeAutospacing="1" w:after="100" w:afterAutospacing="1"/>
        <w:ind w:firstLine="480"/>
        <w:jc w:val="left"/>
        <w:rPr>
          <w:rFonts w:ascii="宋体" w:eastAsia="宋体" w:hAnsi="宋体" w:cs="宋体"/>
          <w:kern w:val="0"/>
          <w:sz w:val="24"/>
          <w:szCs w:val="24"/>
        </w:rPr>
      </w:pPr>
      <w:r w:rsidRPr="004F47F9">
        <w:rPr>
          <w:rFonts w:ascii="宋体" w:eastAsia="宋体" w:hAnsi="宋体" w:cs="宋体"/>
          <w:kern w:val="0"/>
          <w:sz w:val="24"/>
          <w:szCs w:val="24"/>
        </w:rPr>
        <w:t xml:space="preserve">（8）乘数－加速数模型的基本思想。 </w:t>
      </w:r>
    </w:p>
    <w:p w:rsidR="008247CC" w:rsidRDefault="008247CC">
      <w:bookmarkStart w:id="0" w:name="_GoBack"/>
      <w:bookmarkEnd w:id="0"/>
    </w:p>
    <w:sectPr w:rsidR="008247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CE"/>
    <w:rsid w:val="004F47F9"/>
    <w:rsid w:val="008247CC"/>
    <w:rsid w:val="008D3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F47F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4F47F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F47F9"/>
    <w:rPr>
      <w:rFonts w:ascii="宋体" w:eastAsia="宋体" w:hAnsi="宋体" w:cs="宋体"/>
      <w:b/>
      <w:bCs/>
      <w:kern w:val="36"/>
      <w:sz w:val="48"/>
      <w:szCs w:val="48"/>
    </w:rPr>
  </w:style>
  <w:style w:type="character" w:customStyle="1" w:styleId="2Char">
    <w:name w:val="标题 2 Char"/>
    <w:basedOn w:val="a0"/>
    <w:link w:val="2"/>
    <w:uiPriority w:val="9"/>
    <w:rsid w:val="004F47F9"/>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F47F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4F47F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F47F9"/>
    <w:rPr>
      <w:rFonts w:ascii="宋体" w:eastAsia="宋体" w:hAnsi="宋体" w:cs="宋体"/>
      <w:b/>
      <w:bCs/>
      <w:kern w:val="36"/>
      <w:sz w:val="48"/>
      <w:szCs w:val="48"/>
    </w:rPr>
  </w:style>
  <w:style w:type="character" w:customStyle="1" w:styleId="2Char">
    <w:name w:val="标题 2 Char"/>
    <w:basedOn w:val="a0"/>
    <w:link w:val="2"/>
    <w:uiPriority w:val="9"/>
    <w:rsid w:val="004F47F9"/>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63405">
      <w:bodyDiv w:val="1"/>
      <w:marLeft w:val="0"/>
      <w:marRight w:val="0"/>
      <w:marTop w:val="0"/>
      <w:marBottom w:val="0"/>
      <w:divBdr>
        <w:top w:val="none" w:sz="0" w:space="0" w:color="auto"/>
        <w:left w:val="none" w:sz="0" w:space="0" w:color="auto"/>
        <w:bottom w:val="none" w:sz="0" w:space="0" w:color="auto"/>
        <w:right w:val="none" w:sz="0" w:space="0" w:color="auto"/>
      </w:divBdr>
      <w:divsChild>
        <w:div w:id="845023204">
          <w:marLeft w:val="0"/>
          <w:marRight w:val="0"/>
          <w:marTop w:val="0"/>
          <w:marBottom w:val="0"/>
          <w:divBdr>
            <w:top w:val="none" w:sz="0" w:space="0" w:color="auto"/>
            <w:left w:val="none" w:sz="0" w:space="0" w:color="auto"/>
            <w:bottom w:val="none" w:sz="0" w:space="0" w:color="auto"/>
            <w:right w:val="none" w:sz="0" w:space="0" w:color="auto"/>
          </w:divBdr>
          <w:divsChild>
            <w:div w:id="612783583">
              <w:marLeft w:val="0"/>
              <w:marRight w:val="0"/>
              <w:marTop w:val="0"/>
              <w:marBottom w:val="0"/>
              <w:divBdr>
                <w:top w:val="none" w:sz="0" w:space="0" w:color="auto"/>
                <w:left w:val="none" w:sz="0" w:space="0" w:color="auto"/>
                <w:bottom w:val="none" w:sz="0" w:space="0" w:color="auto"/>
                <w:right w:val="none" w:sz="0" w:space="0" w:color="auto"/>
              </w:divBdr>
            </w:div>
            <w:div w:id="151895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2</cp:revision>
  <dcterms:created xsi:type="dcterms:W3CDTF">2016-09-24T03:11:00Z</dcterms:created>
  <dcterms:modified xsi:type="dcterms:W3CDTF">2016-09-24T03:11:00Z</dcterms:modified>
</cp:coreProperties>
</file>