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7F9" w:rsidRPr="004F47F9" w:rsidRDefault="004F47F9" w:rsidP="004F47F9">
      <w:pPr>
        <w:widowControl/>
        <w:spacing w:before="100" w:beforeAutospacing="1" w:after="100" w:afterAutospacing="1"/>
        <w:jc w:val="left"/>
        <w:outlineLvl w:val="0"/>
        <w:rPr>
          <w:rFonts w:ascii="宋体" w:eastAsia="宋体" w:hAnsi="宋体" w:cs="宋体"/>
          <w:b/>
          <w:bCs/>
          <w:kern w:val="36"/>
          <w:sz w:val="48"/>
          <w:szCs w:val="48"/>
        </w:rPr>
      </w:pPr>
      <w:r w:rsidRPr="004F47F9">
        <w:rPr>
          <w:rFonts w:ascii="宋体" w:eastAsia="宋体" w:hAnsi="宋体" w:cs="宋体"/>
          <w:b/>
          <w:bCs/>
          <w:kern w:val="36"/>
          <w:sz w:val="48"/>
          <w:szCs w:val="48"/>
        </w:rPr>
        <w:t xml:space="preserve">2017年北京师范大学硕士研究生招生考试大纲 </w:t>
      </w:r>
    </w:p>
    <w:p w:rsidR="004F47F9" w:rsidRPr="004F47F9" w:rsidRDefault="004F47F9" w:rsidP="004F47F9">
      <w:pPr>
        <w:widowControl/>
        <w:jc w:val="left"/>
        <w:rPr>
          <w:rFonts w:ascii="宋体" w:eastAsia="宋体" w:hAnsi="宋体" w:cs="宋体"/>
          <w:kern w:val="0"/>
          <w:sz w:val="24"/>
          <w:szCs w:val="24"/>
        </w:rPr>
      </w:pPr>
    </w:p>
    <w:p w:rsidR="004F47F9" w:rsidRPr="004F47F9" w:rsidRDefault="004F47F9" w:rsidP="004F47F9">
      <w:pPr>
        <w:widowControl/>
        <w:spacing w:before="100" w:beforeAutospacing="1" w:after="100" w:afterAutospacing="1"/>
        <w:jc w:val="left"/>
        <w:outlineLvl w:val="1"/>
        <w:rPr>
          <w:rFonts w:ascii="宋体" w:eastAsia="宋体" w:hAnsi="宋体" w:cs="宋体"/>
          <w:b/>
          <w:bCs/>
          <w:kern w:val="0"/>
          <w:sz w:val="36"/>
          <w:szCs w:val="36"/>
        </w:rPr>
      </w:pPr>
      <w:r w:rsidRPr="004F47F9">
        <w:rPr>
          <w:rFonts w:ascii="宋体" w:eastAsia="宋体" w:hAnsi="宋体" w:cs="宋体"/>
          <w:b/>
          <w:bCs/>
          <w:kern w:val="0"/>
          <w:sz w:val="36"/>
          <w:szCs w:val="36"/>
        </w:rPr>
        <w:t xml:space="preserve">915西方经济学 </w:t>
      </w:r>
    </w:p>
    <w:p w:rsidR="004F47F9" w:rsidRPr="004F47F9" w:rsidRDefault="004F47F9" w:rsidP="004F47F9">
      <w:pPr>
        <w:widowControl/>
        <w:spacing w:before="100" w:beforeAutospacing="1" w:after="100" w:afterAutospacing="1"/>
        <w:jc w:val="center"/>
        <w:rPr>
          <w:rFonts w:ascii="宋体" w:eastAsia="宋体" w:hAnsi="宋体" w:cs="宋体"/>
          <w:kern w:val="0"/>
          <w:sz w:val="24"/>
          <w:szCs w:val="24"/>
        </w:rPr>
      </w:pPr>
      <w:r w:rsidRPr="004F47F9">
        <w:rPr>
          <w:rFonts w:ascii="宋体" w:eastAsia="宋体" w:hAnsi="宋体" w:cs="宋体"/>
          <w:b/>
          <w:bCs/>
          <w:kern w:val="0"/>
          <w:sz w:val="24"/>
          <w:szCs w:val="24"/>
        </w:rPr>
        <w:t>《西方经济学》考试大纲</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一、考试目的和要求</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西方经济学是经济类基础理论必修课。课程考试的目的在于测试学生对微观经济学和宏观经济学的基本概念，基本原理及基本工具和方法的掌握程度，了解其是否具有初步应用这些基本原理和基本方法分析有关问题的能力。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二、考试基本内容</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考试内容主要包括西方经济学的研究对象与方法，均衡价格理论，消费者行为理论，生产理论，厂商理论，分配理论，福利经济学、市场失灵理论，国民收入核算和决定理论，产品市场和货币市场的一般均衡理论，宏观经济政策，失业与通货膨胀理论，经济增长和经济周期理论。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三、考试方式</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闭卷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四、考试题型</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1、名词解释2、简答题3、论述题4、计算题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五、考试知识点</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引论</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（1）经济学定义、稀缺性、机会成本、生产可能性边界等基本概念。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（2）微观经济学与宏观经济学的含义。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（3）实证经济学与规范经济学的区别。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lastRenderedPageBreak/>
        <w:t xml:space="preserve">（4）西方经济学的产生与发展。 </w:t>
      </w:r>
    </w:p>
    <w:p w:rsidR="004F47F9" w:rsidRPr="004F47F9" w:rsidRDefault="004F47F9" w:rsidP="004F47F9">
      <w:pPr>
        <w:widowControl/>
        <w:spacing w:before="100" w:beforeAutospacing="1" w:after="100" w:afterAutospacing="1"/>
        <w:ind w:left="210"/>
        <w:jc w:val="left"/>
        <w:rPr>
          <w:rFonts w:ascii="宋体" w:eastAsia="宋体" w:hAnsi="宋体" w:cs="宋体"/>
          <w:kern w:val="0"/>
          <w:sz w:val="24"/>
          <w:szCs w:val="24"/>
        </w:rPr>
      </w:pP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微观经济理论部分</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1、均衡价格理论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（1）需求、需求表、需求曲线的含义与需求规律。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（2）需求变动与需求量的变动。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（3）影响需求变动的因素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（4）供给、供给表、供给曲线的含义与供给规律。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（5）供给变动与供给量的变动。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（6）影响供给变动的因素。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（7）均衡价格的含义。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（8）需求和供给变动对均衡的影响。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（9）需求弹性的含义。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（10）需求富有弹性与缺乏弹性的含义。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（11）需求弹性与总收益的关系。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（12）需求收入弹性、需求交叉弹性、供给弹性。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2、效用论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（1）效用、总效用、边际效用的含义。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（2）总效用与边际效用的关系。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（3）边际效用递减规律的含义。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（4）消费者均衡。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（5）无差异曲线的含义与特征。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lastRenderedPageBreak/>
        <w:t xml:space="preserve">（6）预算线的含义。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（7）价格变化和收入变化对消费者均衡的影响。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（8）替代效应和收入效应。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（9）不确定性和风险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3、生产论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left="210" w:firstLine="240"/>
        <w:jc w:val="left"/>
        <w:rPr>
          <w:rFonts w:ascii="宋体" w:eastAsia="宋体" w:hAnsi="宋体" w:cs="宋体"/>
          <w:kern w:val="0"/>
          <w:sz w:val="24"/>
          <w:szCs w:val="24"/>
        </w:rPr>
      </w:pPr>
      <w:r w:rsidRPr="004F47F9">
        <w:rPr>
          <w:rFonts w:ascii="宋体" w:eastAsia="宋体" w:hAnsi="宋体" w:cs="宋体"/>
          <w:kern w:val="0"/>
          <w:sz w:val="24"/>
          <w:szCs w:val="24"/>
        </w:rPr>
        <w:t xml:space="preserve">（1）生产要素与生产函数。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（2）边际收益递减规律。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（3）总产量、平均产量、边际产量的关系。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（4）生产的三个阶段的划分。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（5）等产量线的含义和特征。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（6）等成本线的含义。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（7）最优的生产要素组合。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（8）扩展线。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（9）规模报酬。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4、成本论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（1）短期与长期的含义和区别。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（2）短期成本分类与变动规律。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（3）短期成本曲线及其相互关系。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（4）长期平均成本曲线的形成和特点。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（5）规模经济。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5、完全竞争市场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lastRenderedPageBreak/>
        <w:t xml:space="preserve">（1）完全竞争市场的含义及特点。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（2）完全竞争厂商的需求曲线、收益曲线。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（3）总收益、平均收益和边际收益的含义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（4）利润最大化的基本原则。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（5）完全竞争厂商的短期均衡与短期供给曲线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（6）完全竞争厂商的长期均衡。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（7）完全竞争行业的长期供给曲线。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6、非完全竞争市场的市场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（1）完全垄断、垄断竞争、寡头垄断市场的条件。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（2）完全垄断厂商的需求曲线和收益曲线。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（3）完全垄断厂商的短期均衡和长期均衡。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（4）价格歧视。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（5）垄断竞争厂商的需求曲线。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（6）垄断竞争厂商短期均衡和长期均衡的条件。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（7）古诺模型和斯威齐模型。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（8）博弈论初步。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（9）不同市场的比较。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7、生产要素价格决定的需求方面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（1）引致需求。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（2）完全竞争厂商使用生产要素的原则。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（3）完全竞争厂商的要素需求曲线。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（4）卖方垄断与买方垄断的含义。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lastRenderedPageBreak/>
        <w:t xml:space="preserve">（5）卖方垄断厂商与买方垄断厂商的要素需求曲线。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8、生产要素价格决定的供给方面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（1）要素供给原则。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（2）土地的供给曲线和地租的决定。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（3）资本的供给曲线和利息的决定。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（4）欧拉定理。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（5）洛伦兹曲线和基尼系数。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9、一般均衡论和福利经济学。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（1）一般均衡的含义。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（2）判断经济效率的标准。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（3）交换的帕累托最优条件。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（4）生产的帕累托最优条件。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（5）交换和生产的帕累托最优条件。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10、市场失灵和微观经济政策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（1）市场失灵的含义。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（2）市场失灵的原因。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（3）外部性、科斯定理。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（4）公共物品和公共资源。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（5）公共选择理论。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（6）逆向选择问题。 </w:t>
      </w:r>
    </w:p>
    <w:p w:rsidR="004F47F9" w:rsidRPr="004F47F9" w:rsidRDefault="004F47F9" w:rsidP="004F47F9">
      <w:pPr>
        <w:widowControl/>
        <w:spacing w:before="100" w:beforeAutospacing="1" w:after="100" w:afterAutospacing="1"/>
        <w:ind w:left="479"/>
        <w:jc w:val="left"/>
        <w:rPr>
          <w:rFonts w:ascii="宋体" w:eastAsia="宋体" w:hAnsi="宋体" w:cs="宋体"/>
          <w:kern w:val="0"/>
          <w:sz w:val="24"/>
          <w:szCs w:val="24"/>
        </w:rPr>
      </w:pPr>
      <w:r w:rsidRPr="004F47F9">
        <w:rPr>
          <w:rFonts w:ascii="宋体" w:eastAsia="宋体" w:hAnsi="宋体" w:cs="宋体"/>
          <w:kern w:val="0"/>
          <w:sz w:val="24"/>
          <w:szCs w:val="24"/>
        </w:rPr>
        <w:t xml:space="preserve">（7）委托代理问题。 </w:t>
      </w:r>
    </w:p>
    <w:p w:rsidR="004F47F9" w:rsidRPr="004F47F9" w:rsidRDefault="004F47F9" w:rsidP="004F47F9">
      <w:pPr>
        <w:widowControl/>
        <w:spacing w:before="100" w:beforeAutospacing="1" w:after="100" w:afterAutospacing="1"/>
        <w:jc w:val="left"/>
        <w:rPr>
          <w:rFonts w:ascii="宋体" w:eastAsia="宋体" w:hAnsi="宋体" w:cs="宋体"/>
          <w:kern w:val="0"/>
          <w:sz w:val="24"/>
          <w:szCs w:val="24"/>
        </w:rPr>
      </w:pP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2"/>
        <w:jc w:val="left"/>
        <w:rPr>
          <w:rFonts w:ascii="宋体" w:eastAsia="宋体" w:hAnsi="宋体" w:cs="宋体"/>
          <w:kern w:val="0"/>
          <w:sz w:val="24"/>
          <w:szCs w:val="24"/>
        </w:rPr>
      </w:pPr>
      <w:r w:rsidRPr="004F47F9">
        <w:rPr>
          <w:rFonts w:ascii="宋体" w:eastAsia="宋体" w:hAnsi="宋体" w:cs="宋体"/>
          <w:b/>
          <w:bCs/>
          <w:kern w:val="0"/>
          <w:sz w:val="24"/>
          <w:szCs w:val="24"/>
        </w:rPr>
        <w:t>宏观经济理论部分</w:t>
      </w:r>
      <w:r w:rsidRPr="004F47F9">
        <w:rPr>
          <w:rFonts w:ascii="宋体" w:eastAsia="宋体" w:hAnsi="宋体" w:cs="宋体"/>
          <w:kern w:val="0"/>
          <w:sz w:val="24"/>
          <w:szCs w:val="24"/>
        </w:rPr>
        <w:t xml:space="preserve">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lastRenderedPageBreak/>
        <w:t xml:space="preserve">1、国民收入决定理论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（1）国内生产总值（GDP）的定义。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（2）GDP的统计方法：支出法和收入法。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（3）国民收入的几个总量（GDP、NDP、NI、PI、DPI）的关系与计算。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（4）名义GDP、实际GDP。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（5）消费函数、储蓄函数及其关系，APC、APS、MPC、MPS的含义。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（6）乘数理论。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（7）国民收入的决定理论。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2、产品市场和货币市场的一般均衡理论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（1）货币的需求和供给。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（2）货币需求动机、流动偏好陷阱、货币需求函数、货币供求均衡条件。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（3）商品市场的均衡模型（IS模型）及其计算。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（4）货币市场的均衡模型（LM）及其计算。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（5）商品市场和货币市场同时均衡模型（IS-LM模型）及其政策含义。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3、宏观经济政策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（1）财政政策的内容及其运用。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（2）“自动稳定器”和相机抉择的财政政策。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（3）货币政策的内容及其运用。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（4）财政政策和货币政策效果。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（5）财政政策和货币政策的混合使用。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（6）银行存款准备金的含义与乘数计算。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（7）政府为宏观调控经济所能采用的货币政策工具。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lastRenderedPageBreak/>
        <w:t xml:space="preserve">（8）现代银行体系。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（9）货币职能与种类。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（10）宏观经济政策的目标与工具。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4、失业与通货膨胀理论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掌握要点：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（1）充分就业的含义。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（2）通货膨胀的成因。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（3）菲利普斯曲线。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（4）失业的含义与种类。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（5）通货膨胀的含义与种类。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（6）通货膨胀的经济效应。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（7）治理通货膨胀的对策。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5、经济增长和经济周期理论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（1）经济增长和经济发展。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（2）影响经济增长的因素。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（3）新古典增长模型的含义及公式。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（4）储蓄率、人口变动对经济增长的影响。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（5）经济增长的黄金分割律。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（6）内生增长理论。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（7）经济周期的含义及特征。 </w:t>
      </w:r>
    </w:p>
    <w:p w:rsidR="004F47F9" w:rsidRPr="004F47F9" w:rsidRDefault="004F47F9" w:rsidP="004F47F9">
      <w:pPr>
        <w:widowControl/>
        <w:spacing w:before="100" w:beforeAutospacing="1" w:after="100" w:afterAutospacing="1"/>
        <w:ind w:firstLine="480"/>
        <w:jc w:val="left"/>
        <w:rPr>
          <w:rFonts w:ascii="宋体" w:eastAsia="宋体" w:hAnsi="宋体" w:cs="宋体"/>
          <w:kern w:val="0"/>
          <w:sz w:val="24"/>
          <w:szCs w:val="24"/>
        </w:rPr>
      </w:pPr>
      <w:r w:rsidRPr="004F47F9">
        <w:rPr>
          <w:rFonts w:ascii="宋体" w:eastAsia="宋体" w:hAnsi="宋体" w:cs="宋体"/>
          <w:kern w:val="0"/>
          <w:sz w:val="24"/>
          <w:szCs w:val="24"/>
        </w:rPr>
        <w:t xml:space="preserve">（8）乘数－加速数模型的基本思想。 </w:t>
      </w:r>
    </w:p>
    <w:p w:rsidR="008247CC" w:rsidRDefault="008247CC">
      <w:bookmarkStart w:id="0" w:name="_GoBack"/>
      <w:bookmarkEnd w:id="0"/>
    </w:p>
    <w:sectPr w:rsidR="00824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CE"/>
    <w:rsid w:val="004F47F9"/>
    <w:rsid w:val="008247CC"/>
    <w:rsid w:val="008D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47F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F47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47F9"/>
    <w:rPr>
      <w:rFonts w:ascii="宋体" w:eastAsia="宋体" w:hAnsi="宋体" w:cs="宋体"/>
      <w:b/>
      <w:bCs/>
      <w:kern w:val="36"/>
      <w:sz w:val="48"/>
      <w:szCs w:val="48"/>
    </w:rPr>
  </w:style>
  <w:style w:type="character" w:customStyle="1" w:styleId="2Char">
    <w:name w:val="标题 2 Char"/>
    <w:basedOn w:val="a0"/>
    <w:link w:val="2"/>
    <w:uiPriority w:val="9"/>
    <w:rsid w:val="004F47F9"/>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F47F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F47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47F9"/>
    <w:rPr>
      <w:rFonts w:ascii="宋体" w:eastAsia="宋体" w:hAnsi="宋体" w:cs="宋体"/>
      <w:b/>
      <w:bCs/>
      <w:kern w:val="36"/>
      <w:sz w:val="48"/>
      <w:szCs w:val="48"/>
    </w:rPr>
  </w:style>
  <w:style w:type="character" w:customStyle="1" w:styleId="2Char">
    <w:name w:val="标题 2 Char"/>
    <w:basedOn w:val="a0"/>
    <w:link w:val="2"/>
    <w:uiPriority w:val="9"/>
    <w:rsid w:val="004F47F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63405">
      <w:bodyDiv w:val="1"/>
      <w:marLeft w:val="0"/>
      <w:marRight w:val="0"/>
      <w:marTop w:val="0"/>
      <w:marBottom w:val="0"/>
      <w:divBdr>
        <w:top w:val="none" w:sz="0" w:space="0" w:color="auto"/>
        <w:left w:val="none" w:sz="0" w:space="0" w:color="auto"/>
        <w:bottom w:val="none" w:sz="0" w:space="0" w:color="auto"/>
        <w:right w:val="none" w:sz="0" w:space="0" w:color="auto"/>
      </w:divBdr>
      <w:divsChild>
        <w:div w:id="845023204">
          <w:marLeft w:val="0"/>
          <w:marRight w:val="0"/>
          <w:marTop w:val="0"/>
          <w:marBottom w:val="0"/>
          <w:divBdr>
            <w:top w:val="none" w:sz="0" w:space="0" w:color="auto"/>
            <w:left w:val="none" w:sz="0" w:space="0" w:color="auto"/>
            <w:bottom w:val="none" w:sz="0" w:space="0" w:color="auto"/>
            <w:right w:val="none" w:sz="0" w:space="0" w:color="auto"/>
          </w:divBdr>
          <w:divsChild>
            <w:div w:id="612783583">
              <w:marLeft w:val="0"/>
              <w:marRight w:val="0"/>
              <w:marTop w:val="0"/>
              <w:marBottom w:val="0"/>
              <w:divBdr>
                <w:top w:val="none" w:sz="0" w:space="0" w:color="auto"/>
                <w:left w:val="none" w:sz="0" w:space="0" w:color="auto"/>
                <w:bottom w:val="none" w:sz="0" w:space="0" w:color="auto"/>
                <w:right w:val="none" w:sz="0" w:space="0" w:color="auto"/>
              </w:divBdr>
            </w:div>
            <w:div w:id="15189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2016-09-24T03:11:00Z</dcterms:created>
  <dcterms:modified xsi:type="dcterms:W3CDTF">2016-09-24T03:11:00Z</dcterms:modified>
</cp:coreProperties>
</file>